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D8B9A" w14:textId="77777777" w:rsidR="005548FE" w:rsidRDefault="005548FE" w:rsidP="00C159A7"/>
    <w:p w14:paraId="4D6F2E6C" w14:textId="581AC2BC" w:rsidR="00415F02" w:rsidRPr="006D5F24" w:rsidRDefault="005548FE" w:rsidP="006D5F24">
      <w:pPr>
        <w:jc w:val="center"/>
        <w:rPr>
          <w:smallCaps/>
          <w:sz w:val="40"/>
          <w:szCs w:val="36"/>
        </w:rPr>
      </w:pPr>
      <w:r w:rsidRPr="006D5F24">
        <w:rPr>
          <w:smallCaps/>
          <w:sz w:val="40"/>
          <w:szCs w:val="36"/>
        </w:rPr>
        <w:t>University of Bern</w:t>
      </w:r>
    </w:p>
    <w:p w14:paraId="0ACC4E29" w14:textId="5ADF2EF8" w:rsidR="005548FE" w:rsidRPr="005548FE" w:rsidRDefault="005548FE" w:rsidP="00C159A7"/>
    <w:p w14:paraId="3F19C326" w14:textId="5A5CBEC0" w:rsidR="005548FE" w:rsidRPr="006D5F24" w:rsidRDefault="005548FE" w:rsidP="006D5F24">
      <w:pPr>
        <w:jc w:val="center"/>
        <w:rPr>
          <w:smallCaps/>
          <w:sz w:val="28"/>
          <w:szCs w:val="24"/>
        </w:rPr>
      </w:pPr>
      <w:r w:rsidRPr="006D5F24">
        <w:rPr>
          <w:smallCaps/>
          <w:sz w:val="28"/>
          <w:szCs w:val="24"/>
        </w:rPr>
        <w:t>Master’s Thesis</w:t>
      </w:r>
    </w:p>
    <w:p w14:paraId="330EBD7E" w14:textId="57885A45" w:rsidR="005548FE" w:rsidRDefault="005548FE" w:rsidP="00C159A7"/>
    <w:p w14:paraId="1D64F745" w14:textId="0C68953C" w:rsidR="005548FE" w:rsidRPr="008C79B4" w:rsidRDefault="005548FE" w:rsidP="00C159A7"/>
    <w:p w14:paraId="01B871AB" w14:textId="23861613" w:rsidR="005548FE" w:rsidRDefault="005548FE" w:rsidP="00C159A7">
      <w:pPr>
        <w:pStyle w:val="Title"/>
      </w:pPr>
      <w:r w:rsidRPr="005548FE">
        <w:t>Title</w:t>
      </w:r>
    </w:p>
    <w:p w14:paraId="6A098940" w14:textId="241588F0" w:rsidR="000B4457" w:rsidRPr="00E67F2E" w:rsidRDefault="000B4457" w:rsidP="000B4457">
      <w:pPr>
        <w:jc w:val="center"/>
        <w:rPr>
          <w:lang w:val="de-CH"/>
        </w:rPr>
      </w:pPr>
      <w:proofErr w:type="spellStart"/>
      <w:r w:rsidRPr="00E67F2E">
        <w:rPr>
          <w:lang w:val="de-CH"/>
        </w:rPr>
        <w:t>Subtitle</w:t>
      </w:r>
      <w:proofErr w:type="spellEnd"/>
    </w:p>
    <w:p w14:paraId="5D8F28BD" w14:textId="3DD15C9A" w:rsidR="005548FE" w:rsidRDefault="005548FE" w:rsidP="00C159A7"/>
    <w:p w14:paraId="7588B7BA" w14:textId="18FD4618" w:rsidR="005548FE" w:rsidRDefault="005548FE" w:rsidP="00C159A7"/>
    <w:p w14:paraId="4776D35F" w14:textId="3497B662" w:rsidR="005548FE" w:rsidRDefault="005548FE" w:rsidP="00C159A7"/>
    <w:p w14:paraId="2CAF5D98" w14:textId="5EA65946" w:rsidR="005548FE" w:rsidRDefault="005548FE" w:rsidP="008C79B4">
      <w:pPr>
        <w:jc w:val="center"/>
      </w:pPr>
    </w:p>
    <w:p w14:paraId="15B63DD0" w14:textId="77777777" w:rsidR="005548FE" w:rsidRDefault="005548FE" w:rsidP="008C79B4">
      <w:pPr>
        <w:jc w:val="center"/>
      </w:pPr>
      <w:proofErr w:type="spellStart"/>
      <w:r w:rsidRPr="005548FE">
        <w:t>Vorname</w:t>
      </w:r>
      <w:proofErr w:type="spellEnd"/>
      <w:r w:rsidRPr="005548FE">
        <w:t xml:space="preserve"> </w:t>
      </w:r>
      <w:proofErr w:type="spellStart"/>
      <w:r w:rsidRPr="005548FE">
        <w:t>Nachname</w:t>
      </w:r>
      <w:proofErr w:type="spellEnd"/>
    </w:p>
    <w:p w14:paraId="15FB0789" w14:textId="77777777" w:rsidR="005548FE" w:rsidRDefault="005548FE" w:rsidP="008C79B4">
      <w:pPr>
        <w:jc w:val="center"/>
      </w:pPr>
      <w:proofErr w:type="spellStart"/>
      <w:r w:rsidRPr="005548FE">
        <w:t>Adresse</w:t>
      </w:r>
      <w:proofErr w:type="spellEnd"/>
      <w:r w:rsidRPr="005548FE">
        <w:t xml:space="preserve"> XXX, PLZ Ort</w:t>
      </w:r>
    </w:p>
    <w:p w14:paraId="2EBBB017" w14:textId="6319EDB9" w:rsidR="005548FE" w:rsidRPr="000C3836" w:rsidRDefault="005548FE" w:rsidP="008C79B4">
      <w:pPr>
        <w:jc w:val="center"/>
      </w:pPr>
      <w:r w:rsidRPr="000C3836">
        <w:t>name@url.com</w:t>
      </w:r>
    </w:p>
    <w:p w14:paraId="1CB59EB0" w14:textId="711FB57A" w:rsidR="005548FE" w:rsidRPr="000C3836" w:rsidRDefault="005548FE" w:rsidP="008C79B4">
      <w:pPr>
        <w:jc w:val="center"/>
      </w:pPr>
    </w:p>
    <w:p w14:paraId="6881FD62" w14:textId="6CD5E92C" w:rsidR="005548FE" w:rsidRPr="000C3836" w:rsidRDefault="005548FE" w:rsidP="008C79B4">
      <w:pPr>
        <w:jc w:val="center"/>
      </w:pPr>
    </w:p>
    <w:p w14:paraId="655F28BB" w14:textId="121139F1" w:rsidR="005548FE" w:rsidRPr="00E0439F" w:rsidRDefault="005548FE" w:rsidP="008C79B4">
      <w:pPr>
        <w:jc w:val="center"/>
      </w:pPr>
      <w:r>
        <w:t xml:space="preserve">Supervisor: </w:t>
      </w:r>
      <w:r w:rsidR="000F77D4" w:rsidRPr="00E0439F">
        <w:t xml:space="preserve">Something </w:t>
      </w:r>
      <w:proofErr w:type="spellStart"/>
      <w:r w:rsidR="000F77D4" w:rsidRPr="00E0439F">
        <w:t>Something</w:t>
      </w:r>
      <w:proofErr w:type="spellEnd"/>
    </w:p>
    <w:p w14:paraId="580FC6C0" w14:textId="04727FFA" w:rsidR="005548FE" w:rsidRDefault="005548FE" w:rsidP="00DE4B39">
      <w:pPr>
        <w:jc w:val="center"/>
      </w:pPr>
      <w:r>
        <w:t xml:space="preserve">06. </w:t>
      </w:r>
      <w:proofErr w:type="spellStart"/>
      <w:r>
        <w:t>Juli</w:t>
      </w:r>
      <w:proofErr w:type="spellEnd"/>
      <w:r>
        <w:t xml:space="preserve"> 2021</w:t>
      </w:r>
      <w:r w:rsidR="00DE4B39">
        <w:br w:type="page"/>
      </w:r>
    </w:p>
    <w:sdt>
      <w:sdtPr>
        <w:rPr>
          <w:rFonts w:eastAsiaTheme="minorHAnsi" w:cstheme="minorBidi"/>
          <w:sz w:val="24"/>
          <w:szCs w:val="22"/>
          <w:lang w:val="en-IE"/>
        </w:rPr>
        <w:id w:val="197756265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1F4A555" w14:textId="5A356057" w:rsidR="0053083B" w:rsidRPr="000F77D4" w:rsidRDefault="0053083B" w:rsidP="00C159A7">
          <w:pPr>
            <w:pStyle w:val="TOCHeading"/>
            <w:rPr>
              <w:lang w:val="de-CH"/>
            </w:rPr>
          </w:pPr>
          <w:r w:rsidRPr="000F77D4">
            <w:rPr>
              <w:lang w:val="de-CH"/>
            </w:rPr>
            <w:t>Inhaltsverzeichnis</w:t>
          </w:r>
        </w:p>
        <w:p w14:paraId="4ACDA171" w14:textId="55D86358" w:rsidR="0078409D" w:rsidRDefault="0053083B">
          <w:pPr>
            <w:pStyle w:val="TOC1"/>
            <w:tabs>
              <w:tab w:val="right" w:leader="dot" w:pos="9016"/>
            </w:tabs>
            <w:rPr>
              <w:rFonts w:cstheme="minorBidi"/>
              <w:noProof/>
              <w:lang w:val="en-IE"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175969" w:history="1">
            <w:r w:rsidR="0078409D" w:rsidRPr="00400EAD">
              <w:rPr>
                <w:rStyle w:val="Hyperlink"/>
                <w:noProof/>
              </w:rPr>
              <w:t>Tabellenverzeic</w:t>
            </w:r>
            <w:r w:rsidR="0078409D" w:rsidRPr="00400EAD">
              <w:rPr>
                <w:rStyle w:val="Hyperlink"/>
                <w:noProof/>
                <w:lang w:val="de-CH"/>
              </w:rPr>
              <w:t>h</w:t>
            </w:r>
            <w:r w:rsidR="0078409D" w:rsidRPr="00400EAD">
              <w:rPr>
                <w:rStyle w:val="Hyperlink"/>
                <w:noProof/>
              </w:rPr>
              <w:t>nis</w:t>
            </w:r>
            <w:r w:rsidR="0078409D">
              <w:rPr>
                <w:noProof/>
                <w:webHidden/>
              </w:rPr>
              <w:tab/>
            </w:r>
            <w:r w:rsidR="0078409D">
              <w:rPr>
                <w:noProof/>
                <w:webHidden/>
              </w:rPr>
              <w:fldChar w:fldCharType="begin"/>
            </w:r>
            <w:r w:rsidR="0078409D">
              <w:rPr>
                <w:noProof/>
                <w:webHidden/>
              </w:rPr>
              <w:instrText xml:space="preserve"> PAGEREF _Toc77175969 \h </w:instrText>
            </w:r>
            <w:r w:rsidR="0078409D">
              <w:rPr>
                <w:noProof/>
                <w:webHidden/>
              </w:rPr>
            </w:r>
            <w:r w:rsidR="0078409D">
              <w:rPr>
                <w:noProof/>
                <w:webHidden/>
              </w:rPr>
              <w:fldChar w:fldCharType="separate"/>
            </w:r>
            <w:r w:rsidR="008F5051">
              <w:rPr>
                <w:noProof/>
                <w:webHidden/>
              </w:rPr>
              <w:t>2</w:t>
            </w:r>
            <w:r w:rsidR="0078409D">
              <w:rPr>
                <w:noProof/>
                <w:webHidden/>
              </w:rPr>
              <w:fldChar w:fldCharType="end"/>
            </w:r>
          </w:hyperlink>
        </w:p>
        <w:p w14:paraId="4DB74225" w14:textId="538D7D94" w:rsidR="0078409D" w:rsidRDefault="006D1973">
          <w:pPr>
            <w:pStyle w:val="TOC1"/>
            <w:tabs>
              <w:tab w:val="right" w:leader="dot" w:pos="9016"/>
            </w:tabs>
            <w:rPr>
              <w:rFonts w:cstheme="minorBidi"/>
              <w:noProof/>
              <w:lang w:val="en-IE" w:eastAsia="en-IE"/>
            </w:rPr>
          </w:pPr>
          <w:hyperlink w:anchor="_Toc77175970" w:history="1">
            <w:r w:rsidR="0078409D" w:rsidRPr="00400EAD">
              <w:rPr>
                <w:rStyle w:val="Hyperlink"/>
                <w:noProof/>
              </w:rPr>
              <w:t>Abbildungsverzeic</w:t>
            </w:r>
            <w:r w:rsidR="0078409D" w:rsidRPr="00400EAD">
              <w:rPr>
                <w:rStyle w:val="Hyperlink"/>
                <w:noProof/>
                <w:lang w:val="de-CH"/>
              </w:rPr>
              <w:t>h</w:t>
            </w:r>
            <w:r w:rsidR="0078409D" w:rsidRPr="00400EAD">
              <w:rPr>
                <w:rStyle w:val="Hyperlink"/>
                <w:noProof/>
              </w:rPr>
              <w:t>nis</w:t>
            </w:r>
            <w:r w:rsidR="0078409D">
              <w:rPr>
                <w:noProof/>
                <w:webHidden/>
              </w:rPr>
              <w:tab/>
            </w:r>
            <w:r w:rsidR="0078409D">
              <w:rPr>
                <w:noProof/>
                <w:webHidden/>
              </w:rPr>
              <w:fldChar w:fldCharType="begin"/>
            </w:r>
            <w:r w:rsidR="0078409D">
              <w:rPr>
                <w:noProof/>
                <w:webHidden/>
              </w:rPr>
              <w:instrText xml:space="preserve"> PAGEREF _Toc77175970 \h </w:instrText>
            </w:r>
            <w:r w:rsidR="0078409D">
              <w:rPr>
                <w:noProof/>
                <w:webHidden/>
              </w:rPr>
            </w:r>
            <w:r w:rsidR="0078409D">
              <w:rPr>
                <w:noProof/>
                <w:webHidden/>
              </w:rPr>
              <w:fldChar w:fldCharType="separate"/>
            </w:r>
            <w:r w:rsidR="008F5051">
              <w:rPr>
                <w:noProof/>
                <w:webHidden/>
              </w:rPr>
              <w:t>2</w:t>
            </w:r>
            <w:r w:rsidR="0078409D">
              <w:rPr>
                <w:noProof/>
                <w:webHidden/>
              </w:rPr>
              <w:fldChar w:fldCharType="end"/>
            </w:r>
          </w:hyperlink>
        </w:p>
        <w:p w14:paraId="0A7153F8" w14:textId="7E8C61DA" w:rsidR="0078409D" w:rsidRDefault="006D1973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IE" w:eastAsia="en-IE"/>
            </w:rPr>
          </w:pPr>
          <w:hyperlink w:anchor="_Toc77175971" w:history="1">
            <w:r w:rsidR="0078409D" w:rsidRPr="00400EAD">
              <w:rPr>
                <w:rStyle w:val="Hyperlink"/>
                <w:noProof/>
              </w:rPr>
              <w:t>1</w:t>
            </w:r>
            <w:r w:rsidR="0078409D">
              <w:rPr>
                <w:rFonts w:cstheme="minorBidi"/>
                <w:noProof/>
                <w:lang w:val="en-IE" w:eastAsia="en-IE"/>
              </w:rPr>
              <w:tab/>
            </w:r>
            <w:r w:rsidR="0078409D" w:rsidRPr="00400EAD">
              <w:rPr>
                <w:rStyle w:val="Hyperlink"/>
                <w:noProof/>
              </w:rPr>
              <w:t>Interlinearisierte Beispiele, Literaturverweise, Fussnoten</w:t>
            </w:r>
            <w:r w:rsidR="0078409D">
              <w:rPr>
                <w:noProof/>
                <w:webHidden/>
              </w:rPr>
              <w:tab/>
            </w:r>
            <w:r w:rsidR="0078409D">
              <w:rPr>
                <w:noProof/>
                <w:webHidden/>
              </w:rPr>
              <w:fldChar w:fldCharType="begin"/>
            </w:r>
            <w:r w:rsidR="0078409D">
              <w:rPr>
                <w:noProof/>
                <w:webHidden/>
              </w:rPr>
              <w:instrText xml:space="preserve"> PAGEREF _Toc77175971 \h </w:instrText>
            </w:r>
            <w:r w:rsidR="0078409D">
              <w:rPr>
                <w:noProof/>
                <w:webHidden/>
              </w:rPr>
            </w:r>
            <w:r w:rsidR="0078409D">
              <w:rPr>
                <w:noProof/>
                <w:webHidden/>
              </w:rPr>
              <w:fldChar w:fldCharType="separate"/>
            </w:r>
            <w:r w:rsidR="008F5051">
              <w:rPr>
                <w:noProof/>
                <w:webHidden/>
              </w:rPr>
              <w:t>3</w:t>
            </w:r>
            <w:r w:rsidR="0078409D">
              <w:rPr>
                <w:noProof/>
                <w:webHidden/>
              </w:rPr>
              <w:fldChar w:fldCharType="end"/>
            </w:r>
          </w:hyperlink>
        </w:p>
        <w:p w14:paraId="38AF125B" w14:textId="2293CFAA" w:rsidR="0078409D" w:rsidRDefault="006D1973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IE" w:eastAsia="en-IE"/>
            </w:rPr>
          </w:pPr>
          <w:hyperlink w:anchor="_Toc77175972" w:history="1">
            <w:r w:rsidR="0078409D" w:rsidRPr="00400EAD">
              <w:rPr>
                <w:rStyle w:val="Hyperlink"/>
                <w:noProof/>
              </w:rPr>
              <w:t>2</w:t>
            </w:r>
            <w:r w:rsidR="0078409D">
              <w:rPr>
                <w:rFonts w:cstheme="minorBidi"/>
                <w:noProof/>
                <w:lang w:val="en-IE" w:eastAsia="en-IE"/>
              </w:rPr>
              <w:tab/>
            </w:r>
            <w:r w:rsidR="0078409D" w:rsidRPr="00400EAD">
              <w:rPr>
                <w:rStyle w:val="Hyperlink"/>
                <w:noProof/>
              </w:rPr>
              <w:t>Tabellen</w:t>
            </w:r>
            <w:r w:rsidR="0078409D">
              <w:rPr>
                <w:noProof/>
                <w:webHidden/>
              </w:rPr>
              <w:tab/>
            </w:r>
            <w:r w:rsidR="0078409D">
              <w:rPr>
                <w:noProof/>
                <w:webHidden/>
              </w:rPr>
              <w:fldChar w:fldCharType="begin"/>
            </w:r>
            <w:r w:rsidR="0078409D">
              <w:rPr>
                <w:noProof/>
                <w:webHidden/>
              </w:rPr>
              <w:instrText xml:space="preserve"> PAGEREF _Toc77175972 \h </w:instrText>
            </w:r>
            <w:r w:rsidR="0078409D">
              <w:rPr>
                <w:noProof/>
                <w:webHidden/>
              </w:rPr>
            </w:r>
            <w:r w:rsidR="0078409D">
              <w:rPr>
                <w:noProof/>
                <w:webHidden/>
              </w:rPr>
              <w:fldChar w:fldCharType="separate"/>
            </w:r>
            <w:r w:rsidR="008F5051">
              <w:rPr>
                <w:noProof/>
                <w:webHidden/>
              </w:rPr>
              <w:t>9</w:t>
            </w:r>
            <w:r w:rsidR="0078409D">
              <w:rPr>
                <w:noProof/>
                <w:webHidden/>
              </w:rPr>
              <w:fldChar w:fldCharType="end"/>
            </w:r>
          </w:hyperlink>
        </w:p>
        <w:p w14:paraId="2F600EEB" w14:textId="5B123D7E" w:rsidR="0078409D" w:rsidRDefault="006D1973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IE" w:eastAsia="en-IE"/>
            </w:rPr>
          </w:pPr>
          <w:hyperlink w:anchor="_Toc77175973" w:history="1">
            <w:r w:rsidR="0078409D" w:rsidRPr="00400EAD">
              <w:rPr>
                <w:rStyle w:val="Hyperlink"/>
                <w:noProof/>
              </w:rPr>
              <w:t>3</w:t>
            </w:r>
            <w:r w:rsidR="0078409D">
              <w:rPr>
                <w:rFonts w:cstheme="minorBidi"/>
                <w:noProof/>
                <w:lang w:val="en-IE" w:eastAsia="en-IE"/>
              </w:rPr>
              <w:tab/>
            </w:r>
            <w:r w:rsidR="0078409D" w:rsidRPr="00400EAD">
              <w:rPr>
                <w:rStyle w:val="Hyperlink"/>
                <w:noProof/>
              </w:rPr>
              <w:t>Bilder &amp; Diagramme</w:t>
            </w:r>
            <w:r w:rsidR="0078409D">
              <w:rPr>
                <w:noProof/>
                <w:webHidden/>
              </w:rPr>
              <w:tab/>
            </w:r>
            <w:r w:rsidR="0078409D">
              <w:rPr>
                <w:noProof/>
                <w:webHidden/>
              </w:rPr>
              <w:fldChar w:fldCharType="begin"/>
            </w:r>
            <w:r w:rsidR="0078409D">
              <w:rPr>
                <w:noProof/>
                <w:webHidden/>
              </w:rPr>
              <w:instrText xml:space="preserve"> PAGEREF _Toc77175973 \h </w:instrText>
            </w:r>
            <w:r w:rsidR="0078409D">
              <w:rPr>
                <w:noProof/>
                <w:webHidden/>
              </w:rPr>
            </w:r>
            <w:r w:rsidR="0078409D">
              <w:rPr>
                <w:noProof/>
                <w:webHidden/>
              </w:rPr>
              <w:fldChar w:fldCharType="separate"/>
            </w:r>
            <w:r w:rsidR="008F5051">
              <w:rPr>
                <w:noProof/>
                <w:webHidden/>
              </w:rPr>
              <w:t>9</w:t>
            </w:r>
            <w:r w:rsidR="0078409D">
              <w:rPr>
                <w:noProof/>
                <w:webHidden/>
              </w:rPr>
              <w:fldChar w:fldCharType="end"/>
            </w:r>
          </w:hyperlink>
        </w:p>
        <w:p w14:paraId="13290964" w14:textId="271B88F5" w:rsidR="0078409D" w:rsidRDefault="006D1973">
          <w:pPr>
            <w:pStyle w:val="TOC1"/>
            <w:tabs>
              <w:tab w:val="right" w:leader="dot" w:pos="9016"/>
            </w:tabs>
            <w:rPr>
              <w:rFonts w:cstheme="minorBidi"/>
              <w:noProof/>
              <w:lang w:val="en-IE" w:eastAsia="en-IE"/>
            </w:rPr>
          </w:pPr>
          <w:hyperlink w:anchor="_Toc77175974" w:history="1">
            <w:r w:rsidR="0078409D" w:rsidRPr="00400EAD">
              <w:rPr>
                <w:rStyle w:val="Hyperlink"/>
                <w:noProof/>
                <w:lang w:val="en-IE"/>
              </w:rPr>
              <w:t>Literatur</w:t>
            </w:r>
            <w:r w:rsidR="0078409D">
              <w:rPr>
                <w:noProof/>
                <w:webHidden/>
              </w:rPr>
              <w:tab/>
            </w:r>
            <w:r w:rsidR="0078409D">
              <w:rPr>
                <w:noProof/>
                <w:webHidden/>
              </w:rPr>
              <w:fldChar w:fldCharType="begin"/>
            </w:r>
            <w:r w:rsidR="0078409D">
              <w:rPr>
                <w:noProof/>
                <w:webHidden/>
              </w:rPr>
              <w:instrText xml:space="preserve"> PAGEREF _Toc77175974 \h </w:instrText>
            </w:r>
            <w:r w:rsidR="0078409D">
              <w:rPr>
                <w:noProof/>
                <w:webHidden/>
              </w:rPr>
            </w:r>
            <w:r w:rsidR="0078409D">
              <w:rPr>
                <w:noProof/>
                <w:webHidden/>
              </w:rPr>
              <w:fldChar w:fldCharType="separate"/>
            </w:r>
            <w:r w:rsidR="008F5051">
              <w:rPr>
                <w:noProof/>
                <w:webHidden/>
              </w:rPr>
              <w:t>11</w:t>
            </w:r>
            <w:r w:rsidR="0078409D">
              <w:rPr>
                <w:noProof/>
                <w:webHidden/>
              </w:rPr>
              <w:fldChar w:fldCharType="end"/>
            </w:r>
          </w:hyperlink>
        </w:p>
        <w:p w14:paraId="285A07C3" w14:textId="56D9708C" w:rsidR="0078409D" w:rsidRDefault="006D1973">
          <w:pPr>
            <w:pStyle w:val="TOC1"/>
            <w:tabs>
              <w:tab w:val="right" w:leader="dot" w:pos="9016"/>
            </w:tabs>
            <w:rPr>
              <w:rFonts w:cstheme="minorBidi"/>
              <w:noProof/>
              <w:lang w:val="en-IE" w:eastAsia="en-IE"/>
            </w:rPr>
          </w:pPr>
          <w:hyperlink w:anchor="_Toc77175975" w:history="1">
            <w:r w:rsidR="0078409D" w:rsidRPr="00400EAD">
              <w:rPr>
                <w:rStyle w:val="Hyperlink"/>
                <w:noProof/>
                <w:lang w:val="en-IE"/>
              </w:rPr>
              <w:t>Glossierungsabk</w:t>
            </w:r>
            <w:r w:rsidR="0078409D" w:rsidRPr="00400EAD">
              <w:rPr>
                <w:rStyle w:val="Hyperlink"/>
                <w:noProof/>
                <w:lang w:val="de-CH"/>
              </w:rPr>
              <w:t>ürzungen</w:t>
            </w:r>
            <w:r w:rsidR="0078409D">
              <w:rPr>
                <w:noProof/>
                <w:webHidden/>
              </w:rPr>
              <w:tab/>
            </w:r>
            <w:r w:rsidR="0078409D">
              <w:rPr>
                <w:noProof/>
                <w:webHidden/>
              </w:rPr>
              <w:fldChar w:fldCharType="begin"/>
            </w:r>
            <w:r w:rsidR="0078409D">
              <w:rPr>
                <w:noProof/>
                <w:webHidden/>
              </w:rPr>
              <w:instrText xml:space="preserve"> PAGEREF _Toc77175975 \h </w:instrText>
            </w:r>
            <w:r w:rsidR="0078409D">
              <w:rPr>
                <w:noProof/>
                <w:webHidden/>
              </w:rPr>
            </w:r>
            <w:r w:rsidR="0078409D">
              <w:rPr>
                <w:noProof/>
                <w:webHidden/>
              </w:rPr>
              <w:fldChar w:fldCharType="separate"/>
            </w:r>
            <w:r w:rsidR="008F5051">
              <w:rPr>
                <w:noProof/>
                <w:webHidden/>
              </w:rPr>
              <w:t>11</w:t>
            </w:r>
            <w:r w:rsidR="0078409D">
              <w:rPr>
                <w:noProof/>
                <w:webHidden/>
              </w:rPr>
              <w:fldChar w:fldCharType="end"/>
            </w:r>
          </w:hyperlink>
        </w:p>
        <w:p w14:paraId="217768A0" w14:textId="20E893CA" w:rsidR="0053083B" w:rsidRDefault="0053083B" w:rsidP="00C159A7">
          <w:r>
            <w:rPr>
              <w:noProof/>
            </w:rPr>
            <w:fldChar w:fldCharType="end"/>
          </w:r>
        </w:p>
      </w:sdtContent>
    </w:sdt>
    <w:p w14:paraId="4E53EAAC" w14:textId="18B51948" w:rsidR="0078409D" w:rsidRDefault="0078409D" w:rsidP="0078409D">
      <w:pPr>
        <w:pStyle w:val="Heading1"/>
      </w:pPr>
      <w:bookmarkStart w:id="0" w:name="_Toc77175969"/>
      <w:proofErr w:type="spellStart"/>
      <w:r w:rsidRPr="0078409D">
        <w:t>Tabellenverzei</w:t>
      </w:r>
      <w:r>
        <w:rPr>
          <w:rFonts w:hint="eastAsia"/>
        </w:rPr>
        <w:t>c</w:t>
      </w:r>
      <w:proofErr w:type="spellEnd"/>
      <w:r>
        <w:rPr>
          <w:lang w:val="de-CH"/>
        </w:rPr>
        <w:t>h</w:t>
      </w:r>
      <w:proofErr w:type="spellStart"/>
      <w:r w:rsidRPr="0078409D">
        <w:t>nis</w:t>
      </w:r>
      <w:bookmarkEnd w:id="0"/>
      <w:proofErr w:type="spellEnd"/>
    </w:p>
    <w:p w14:paraId="61252CFF" w14:textId="70946E39" w:rsidR="004773AC" w:rsidRDefault="0078409D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en-IE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77331732" w:history="1">
        <w:r w:rsidR="004773AC" w:rsidRPr="00EA7B9D">
          <w:rPr>
            <w:rStyle w:val="Hyperlink"/>
            <w:noProof/>
          </w:rPr>
          <w:t xml:space="preserve">Tabelle 1ː Kasus-sensitive PSAs in Maithili, Nepali, and Belhare, reproduziert nach Tabelle 1 Bickel </w:t>
        </w:r>
        <w:r w:rsidR="004773AC" w:rsidRPr="00EA7B9D">
          <w:rPr>
            <w:rStyle w:val="Hyperlink"/>
            <w:rFonts w:cs="Times New Roman"/>
            <w:noProof/>
          </w:rPr>
          <w:t>(1999: 719)</w:t>
        </w:r>
        <w:r w:rsidR="004773AC">
          <w:rPr>
            <w:noProof/>
            <w:webHidden/>
          </w:rPr>
          <w:tab/>
        </w:r>
        <w:r w:rsidR="004773AC">
          <w:rPr>
            <w:noProof/>
            <w:webHidden/>
          </w:rPr>
          <w:fldChar w:fldCharType="begin"/>
        </w:r>
        <w:r w:rsidR="004773AC">
          <w:rPr>
            <w:noProof/>
            <w:webHidden/>
          </w:rPr>
          <w:instrText xml:space="preserve"> PAGEREF _Toc77331732 \h </w:instrText>
        </w:r>
        <w:r w:rsidR="004773AC">
          <w:rPr>
            <w:noProof/>
            <w:webHidden/>
          </w:rPr>
        </w:r>
        <w:r w:rsidR="004773AC">
          <w:rPr>
            <w:noProof/>
            <w:webHidden/>
          </w:rPr>
          <w:fldChar w:fldCharType="separate"/>
        </w:r>
        <w:r w:rsidR="008F5051">
          <w:rPr>
            <w:noProof/>
            <w:webHidden/>
          </w:rPr>
          <w:t>9</w:t>
        </w:r>
        <w:r w:rsidR="004773AC">
          <w:rPr>
            <w:noProof/>
            <w:webHidden/>
          </w:rPr>
          <w:fldChar w:fldCharType="end"/>
        </w:r>
      </w:hyperlink>
    </w:p>
    <w:p w14:paraId="769791E1" w14:textId="6A3C105F" w:rsidR="0078409D" w:rsidRDefault="0078409D" w:rsidP="0078409D">
      <w:r>
        <w:fldChar w:fldCharType="end"/>
      </w:r>
    </w:p>
    <w:p w14:paraId="1C36252A" w14:textId="530346E3" w:rsidR="0078409D" w:rsidRPr="0078409D" w:rsidRDefault="0078409D" w:rsidP="0078409D">
      <w:pPr>
        <w:pStyle w:val="Heading1"/>
      </w:pPr>
      <w:bookmarkStart w:id="1" w:name="_Toc77175970"/>
      <w:proofErr w:type="spellStart"/>
      <w:r w:rsidRPr="0078409D">
        <w:t>Abbildungsverzei</w:t>
      </w:r>
      <w:r>
        <w:rPr>
          <w:rFonts w:hint="eastAsia"/>
        </w:rPr>
        <w:t>c</w:t>
      </w:r>
      <w:proofErr w:type="spellEnd"/>
      <w:r>
        <w:rPr>
          <w:lang w:val="de-CH"/>
        </w:rPr>
        <w:t>h</w:t>
      </w:r>
      <w:proofErr w:type="spellStart"/>
      <w:r w:rsidRPr="0078409D">
        <w:t>nis</w:t>
      </w:r>
      <w:bookmarkEnd w:id="1"/>
      <w:proofErr w:type="spellEnd"/>
    </w:p>
    <w:p w14:paraId="50DE15E0" w14:textId="2CD563B5" w:rsidR="0078409D" w:rsidRDefault="0078409D">
      <w:pPr>
        <w:pStyle w:val="TableofFigures"/>
        <w:tabs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77175766" w:history="1">
        <w:r w:rsidRPr="00DD22D1">
          <w:rPr>
            <w:rStyle w:val="Hyperlink"/>
            <w:noProof/>
          </w:rPr>
          <w:t>Abbildung 1ː  Irgendein Bild – hier wird gezeigt, dass irgend eine vieeel zu lange Bildunterschrift f</w:t>
        </w:r>
        <w:r w:rsidRPr="00DD22D1">
          <w:rPr>
            <w:rStyle w:val="Hyperlink"/>
            <w:noProof/>
            <w:lang w:val="de-CH"/>
          </w:rPr>
          <w:t>ür die Abbildungsliste mit einem optionalen Argument kürzer gemacht werden kann.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_Toc77175766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505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2FA02D8" w14:textId="0140F468" w:rsidR="0078409D" w:rsidRDefault="006D1973">
      <w:pPr>
        <w:pStyle w:val="TableofFigures"/>
        <w:tabs>
          <w:tab w:val="right" w:leader="dot" w:pos="9016"/>
        </w:tabs>
        <w:rPr>
          <w:noProof/>
        </w:rPr>
      </w:pPr>
      <w:hyperlink w:anchor="_Toc77175767" w:history="1">
        <w:r w:rsidR="0078409D" w:rsidRPr="00DD22D1">
          <w:rPr>
            <w:rStyle w:val="Hyperlink"/>
            <w:noProof/>
          </w:rPr>
          <w:t>Abbildung 2: Zwei häufige Alignmenttypen</w:t>
        </w:r>
        <w:r w:rsidR="0078409D">
          <w:rPr>
            <w:noProof/>
            <w:webHidden/>
          </w:rPr>
          <w:tab/>
        </w:r>
        <w:r w:rsidR="0078409D">
          <w:rPr>
            <w:noProof/>
            <w:webHidden/>
          </w:rPr>
          <w:fldChar w:fldCharType="begin"/>
        </w:r>
        <w:r w:rsidR="0078409D">
          <w:rPr>
            <w:noProof/>
            <w:webHidden/>
          </w:rPr>
          <w:instrText xml:space="preserve"> PAGEREF _Toc77175767 \h </w:instrText>
        </w:r>
        <w:r w:rsidR="0078409D">
          <w:rPr>
            <w:noProof/>
            <w:webHidden/>
          </w:rPr>
        </w:r>
        <w:r w:rsidR="0078409D">
          <w:rPr>
            <w:noProof/>
            <w:webHidden/>
          </w:rPr>
          <w:fldChar w:fldCharType="separate"/>
        </w:r>
        <w:r w:rsidR="008F5051">
          <w:rPr>
            <w:noProof/>
            <w:webHidden/>
          </w:rPr>
          <w:t>10</w:t>
        </w:r>
        <w:r w:rsidR="0078409D">
          <w:rPr>
            <w:noProof/>
            <w:webHidden/>
          </w:rPr>
          <w:fldChar w:fldCharType="end"/>
        </w:r>
      </w:hyperlink>
    </w:p>
    <w:p w14:paraId="7E952507" w14:textId="7C4C1BD1" w:rsidR="0053083B" w:rsidRDefault="0078409D" w:rsidP="0078409D">
      <w:pPr>
        <w:jc w:val="both"/>
      </w:pPr>
      <w:r>
        <w:fldChar w:fldCharType="end"/>
      </w:r>
      <w:r w:rsidR="0053083B">
        <w:br w:type="page"/>
      </w:r>
    </w:p>
    <w:p w14:paraId="732D3AE5" w14:textId="1B9FB9EA" w:rsidR="005548FE" w:rsidRDefault="0053083B" w:rsidP="00C159A7">
      <w:pPr>
        <w:pStyle w:val="Heading1"/>
        <w:numPr>
          <w:ilvl w:val="0"/>
          <w:numId w:val="1"/>
        </w:numPr>
      </w:pPr>
      <w:bookmarkStart w:id="2" w:name="_Toc77175971"/>
      <w:proofErr w:type="spellStart"/>
      <w:r w:rsidRPr="0053083B">
        <w:lastRenderedPageBreak/>
        <w:t>Interlinearisierte</w:t>
      </w:r>
      <w:proofErr w:type="spellEnd"/>
      <w:r w:rsidRPr="0053083B">
        <w:t xml:space="preserve"> </w:t>
      </w:r>
      <w:proofErr w:type="spellStart"/>
      <w:r w:rsidRPr="0053083B">
        <w:t>Beispiele</w:t>
      </w:r>
      <w:proofErr w:type="spellEnd"/>
      <w:r w:rsidRPr="0053083B">
        <w:t xml:space="preserve">, </w:t>
      </w:r>
      <w:proofErr w:type="spellStart"/>
      <w:r w:rsidRPr="0053083B">
        <w:t>Literaturverweise</w:t>
      </w:r>
      <w:proofErr w:type="spellEnd"/>
      <w:r w:rsidRPr="0053083B">
        <w:t xml:space="preserve">, </w:t>
      </w:r>
      <w:proofErr w:type="spellStart"/>
      <w:r w:rsidRPr="0053083B">
        <w:t>Fussnoten</w:t>
      </w:r>
      <w:bookmarkEnd w:id="2"/>
      <w:proofErr w:type="spellEnd"/>
    </w:p>
    <w:p w14:paraId="6BD12470" w14:textId="2C3AB686" w:rsidR="006F490D" w:rsidRPr="001E5CD3" w:rsidRDefault="0053083B" w:rsidP="00C159A7">
      <w:proofErr w:type="spellStart"/>
      <w:r w:rsidRPr="001E5CD3">
        <w:t>Im</w:t>
      </w:r>
      <w:proofErr w:type="spellEnd"/>
      <w:r w:rsidRPr="001E5CD3">
        <w:t xml:space="preserve"> </w:t>
      </w:r>
      <w:proofErr w:type="spellStart"/>
      <w:r w:rsidRPr="001E5CD3">
        <w:t>Folgenden</w:t>
      </w:r>
      <w:proofErr w:type="spellEnd"/>
      <w:r w:rsidRPr="001E5CD3">
        <w:t xml:space="preserve"> </w:t>
      </w:r>
      <w:proofErr w:type="spellStart"/>
      <w:r w:rsidRPr="001E5CD3">
        <w:t>demonstriere</w:t>
      </w:r>
      <w:proofErr w:type="spellEnd"/>
      <w:r w:rsidRPr="001E5CD3">
        <w:t xml:space="preserve"> </w:t>
      </w:r>
      <w:proofErr w:type="spellStart"/>
      <w:r w:rsidRPr="001E5CD3">
        <w:t>ich</w:t>
      </w:r>
      <w:proofErr w:type="spellEnd"/>
      <w:r w:rsidRPr="001E5CD3">
        <w:t xml:space="preserve"> </w:t>
      </w:r>
      <w:proofErr w:type="spellStart"/>
      <w:r w:rsidRPr="001E5CD3">
        <w:t>einige</w:t>
      </w:r>
      <w:proofErr w:type="spellEnd"/>
      <w:r w:rsidRPr="001E5CD3">
        <w:t xml:space="preserve"> </w:t>
      </w:r>
      <w:proofErr w:type="spellStart"/>
      <w:r w:rsidRPr="001E5CD3">
        <w:t>interlinearisierte</w:t>
      </w:r>
      <w:proofErr w:type="spellEnd"/>
      <w:r w:rsidRPr="001E5CD3">
        <w:t xml:space="preserve"> </w:t>
      </w:r>
      <w:proofErr w:type="spellStart"/>
      <w:r w:rsidRPr="001E5CD3">
        <w:t>Glossierungen</w:t>
      </w:r>
      <w:proofErr w:type="spellEnd"/>
      <w:r w:rsidRPr="001E5CD3">
        <w:t xml:space="preserve">. Um die </w:t>
      </w:r>
      <w:proofErr w:type="spellStart"/>
      <w:r w:rsidRPr="001E5CD3">
        <w:t>ver-schiedenen</w:t>
      </w:r>
      <w:proofErr w:type="spellEnd"/>
      <w:r w:rsidRPr="001E5CD3">
        <w:t xml:space="preserve"> Features </w:t>
      </w:r>
      <w:proofErr w:type="spellStart"/>
      <w:r w:rsidRPr="001E5CD3">
        <w:t>zu</w:t>
      </w:r>
      <w:proofErr w:type="spellEnd"/>
      <w:r w:rsidRPr="001E5CD3">
        <w:t xml:space="preserve"> </w:t>
      </w:r>
      <w:proofErr w:type="spellStart"/>
      <w:r w:rsidRPr="001E5CD3">
        <w:t>zeigen</w:t>
      </w:r>
      <w:proofErr w:type="spellEnd"/>
      <w:r w:rsidRPr="001E5CD3">
        <w:t xml:space="preserve">, </w:t>
      </w:r>
      <w:proofErr w:type="spellStart"/>
      <w:r w:rsidRPr="001E5CD3">
        <w:t>werde</w:t>
      </w:r>
      <w:proofErr w:type="spellEnd"/>
      <w:r w:rsidRPr="001E5CD3">
        <w:t xml:space="preserve"> </w:t>
      </w:r>
      <w:proofErr w:type="spellStart"/>
      <w:r w:rsidRPr="001E5CD3">
        <w:t>ich</w:t>
      </w:r>
      <w:proofErr w:type="spellEnd"/>
      <w:r w:rsidRPr="001E5CD3">
        <w:t xml:space="preserve"> </w:t>
      </w:r>
      <w:proofErr w:type="spellStart"/>
      <w:r w:rsidRPr="001E5CD3">
        <w:t>über</w:t>
      </w:r>
      <w:proofErr w:type="spellEnd"/>
      <w:r w:rsidRPr="001E5CD3">
        <w:t xml:space="preserve"> Negation </w:t>
      </w:r>
      <w:proofErr w:type="spellStart"/>
      <w:r w:rsidRPr="001E5CD3">
        <w:t>sprechen</w:t>
      </w:r>
      <w:proofErr w:type="spellEnd"/>
      <w:r w:rsidRPr="001E5CD3">
        <w:t xml:space="preserve"> und </w:t>
      </w:r>
      <w:proofErr w:type="spellStart"/>
      <w:r w:rsidRPr="001E5CD3">
        <w:t>mit</w:t>
      </w:r>
      <w:proofErr w:type="spellEnd"/>
      <w:r w:rsidR="00E0439F" w:rsidRPr="00E0439F">
        <w:rPr>
          <w:lang w:val="de-CH"/>
        </w:rPr>
        <w:t xml:space="preserve"> </w:t>
      </w:r>
      <w:proofErr w:type="spellStart"/>
      <w:r w:rsidRPr="001E5CD3">
        <w:t>Beispielen</w:t>
      </w:r>
      <w:proofErr w:type="spellEnd"/>
      <w:r w:rsidR="00765CE5" w:rsidRPr="00765CE5">
        <w:rPr>
          <w:lang w:val="de-CH"/>
        </w:rPr>
        <w:t xml:space="preserve"> </w:t>
      </w:r>
      <w:proofErr w:type="spellStart"/>
      <w:r w:rsidRPr="001E5CD3">
        <w:t>illustrieren</w:t>
      </w:r>
      <w:proofErr w:type="spellEnd"/>
      <w:r w:rsidRPr="001E5CD3">
        <w:t xml:space="preserve"> – dies </w:t>
      </w:r>
      <w:proofErr w:type="spellStart"/>
      <w:proofErr w:type="gramStart"/>
      <w:r w:rsidRPr="001E5CD3">
        <w:t>ist</w:t>
      </w:r>
      <w:proofErr w:type="spellEnd"/>
      <w:proofErr w:type="gramEnd"/>
      <w:r w:rsidRPr="001E5CD3">
        <w:t xml:space="preserve"> </w:t>
      </w:r>
      <w:proofErr w:type="spellStart"/>
      <w:r w:rsidRPr="001E5CD3">
        <w:t>aber</w:t>
      </w:r>
      <w:proofErr w:type="spellEnd"/>
      <w:r w:rsidRPr="001E5CD3">
        <w:t xml:space="preserve"> </w:t>
      </w:r>
      <w:proofErr w:type="spellStart"/>
      <w:r w:rsidRPr="001E5CD3">
        <w:t>nicht</w:t>
      </w:r>
      <w:proofErr w:type="spellEnd"/>
      <w:r w:rsidRPr="001E5CD3">
        <w:t xml:space="preserve"> </w:t>
      </w:r>
      <w:proofErr w:type="spellStart"/>
      <w:r w:rsidRPr="001E5CD3">
        <w:t>als</w:t>
      </w:r>
      <w:proofErr w:type="spellEnd"/>
      <w:r w:rsidRPr="001E5CD3">
        <w:t xml:space="preserve"> </w:t>
      </w:r>
      <w:proofErr w:type="spellStart"/>
      <w:r w:rsidRPr="001E5CD3">
        <w:t>ernst</w:t>
      </w:r>
      <w:proofErr w:type="spellEnd"/>
      <w:r w:rsidR="00765CE5" w:rsidRPr="00765CE5">
        <w:rPr>
          <w:lang w:val="de-CH"/>
        </w:rPr>
        <w:t xml:space="preserve"> </w:t>
      </w:r>
      <w:proofErr w:type="spellStart"/>
      <w:r w:rsidRPr="001E5CD3">
        <w:t>zu</w:t>
      </w:r>
      <w:proofErr w:type="spellEnd"/>
      <w:r w:rsidR="00765CE5" w:rsidRPr="00765CE5">
        <w:rPr>
          <w:lang w:val="de-CH"/>
        </w:rPr>
        <w:t xml:space="preserve"> </w:t>
      </w:r>
      <w:proofErr w:type="spellStart"/>
      <w:r w:rsidRPr="001E5CD3">
        <w:t>nehmende</w:t>
      </w:r>
      <w:proofErr w:type="spellEnd"/>
      <w:r w:rsidRPr="001E5CD3">
        <w:t xml:space="preserve"> </w:t>
      </w:r>
      <w:proofErr w:type="spellStart"/>
      <w:r w:rsidRPr="001E5CD3">
        <w:t>Diskussion</w:t>
      </w:r>
      <w:proofErr w:type="spellEnd"/>
      <w:r w:rsidRPr="001E5CD3">
        <w:t xml:space="preserve"> </w:t>
      </w:r>
      <w:proofErr w:type="spellStart"/>
      <w:r w:rsidRPr="001E5CD3">
        <w:t>zu</w:t>
      </w:r>
      <w:proofErr w:type="spellEnd"/>
      <w:r w:rsidRPr="001E5CD3">
        <w:t xml:space="preserve"> </w:t>
      </w:r>
      <w:proofErr w:type="spellStart"/>
      <w:r w:rsidRPr="001E5CD3">
        <w:t>verstehen</w:t>
      </w:r>
      <w:proofErr w:type="spellEnd"/>
      <w:r w:rsidRPr="001E5CD3">
        <w:t xml:space="preserve">. </w:t>
      </w:r>
      <w:proofErr w:type="spellStart"/>
      <w:r w:rsidRPr="001E5CD3">
        <w:t>Für</w:t>
      </w:r>
      <w:proofErr w:type="spellEnd"/>
      <w:r w:rsidRPr="001E5CD3">
        <w:t xml:space="preserve"> </w:t>
      </w:r>
      <w:proofErr w:type="spellStart"/>
      <w:r w:rsidRPr="001E5CD3">
        <w:t>eine</w:t>
      </w:r>
      <w:proofErr w:type="spellEnd"/>
      <w:r w:rsidRPr="001E5CD3">
        <w:t xml:space="preserve"> </w:t>
      </w:r>
      <w:proofErr w:type="spellStart"/>
      <w:r w:rsidRPr="001E5CD3">
        <w:t>aus</w:t>
      </w:r>
      <w:r w:rsidRPr="001E5CD3">
        <w:rPr>
          <w:rFonts w:hint="eastAsia"/>
        </w:rPr>
        <w:t>f</w:t>
      </w:r>
      <w:r w:rsidRPr="001E5CD3">
        <w:t>ührliche</w:t>
      </w:r>
      <w:proofErr w:type="spellEnd"/>
      <w:r w:rsidRPr="001E5CD3">
        <w:t xml:space="preserve"> </w:t>
      </w:r>
      <w:proofErr w:type="spellStart"/>
      <w:r w:rsidRPr="001E5CD3">
        <w:t>Diskussion</w:t>
      </w:r>
      <w:proofErr w:type="spellEnd"/>
      <w:r w:rsidRPr="001E5CD3">
        <w:t xml:space="preserve"> </w:t>
      </w:r>
      <w:proofErr w:type="spellStart"/>
      <w:r w:rsidRPr="001E5CD3">
        <w:t>siehe</w:t>
      </w:r>
      <w:proofErr w:type="spellEnd"/>
      <w:r w:rsidR="00AF7EA6" w:rsidRPr="001E5CD3">
        <w:t xml:space="preserve"> </w:t>
      </w:r>
      <w:r w:rsidR="00AF7EA6" w:rsidRPr="001E5CD3">
        <w:fldChar w:fldCharType="begin"/>
      </w:r>
      <w:r w:rsidR="00AF7EA6" w:rsidRPr="001E5CD3">
        <w:instrText xml:space="preserve"> ADDIN ZOTERO_ITEM CSL_CITATION {"citationID":"Enr6HpiY","properties":{"formattedCitation":"(Dahl 1985)","plainCitation":"(Dahl 1985)","noteIndex":0},"citationItems":[{"id":776,"uris":["http://zotero.org/groups/779364/items/MWIJ6Z86"],"uri":["http://zotero.org/groups/779364/items/MWIJ6Z86"],"itemData":{"id":776,"type":"book","event-place":"Oxford","ISBN":"978-0-631-14114-3","language":"eng","publisher":"Blackwell","publisher-place":"Oxford","title":"Tense and aspect systems","author":[{"family":"Dahl","given":"Östen"}],"issued":{"date-parts":[["1985"]]}}}],"schema":"https://github.com/citation-style-language/schema/raw/master/csl-citation.json"} </w:instrText>
      </w:r>
      <w:r w:rsidR="00AF7EA6" w:rsidRPr="001E5CD3">
        <w:fldChar w:fldCharType="separate"/>
      </w:r>
      <w:r w:rsidR="00AF7EA6" w:rsidRPr="001E5CD3">
        <w:t>(Dahl 1985)</w:t>
      </w:r>
      <w:r w:rsidR="00AF7EA6" w:rsidRPr="001E5CD3">
        <w:fldChar w:fldCharType="end"/>
      </w:r>
      <w:r w:rsidR="000C3836" w:rsidRPr="001E5CD3">
        <w:t xml:space="preserve"> und </w:t>
      </w:r>
      <w:r w:rsidR="00AF7EA6" w:rsidRPr="001E5CD3">
        <w:fldChar w:fldCharType="begin"/>
      </w:r>
      <w:r w:rsidR="00AF7EA6" w:rsidRPr="001E5CD3">
        <w:instrText xml:space="preserve"> ADDIN ZOTERO_ITEM CSL_CITATION {"citationID":"2YTAahph","properties":{"formattedCitation":"(Horn 2010)","plainCitation":"(Horn 2010)","noteIndex":0},"citationItems":[{"id":1367,"uris":["http://zotero.org/users/5045822/items/H52LS8H7"],"uri":["http://zotero.org/users/5045822/items/H52LS8H7"],"itemData":{"id":1367,"type":"book","event-place":"Berlin: Germany","publisher":"De Gruyter Mouton","publisher-place":"Berlin: Germany","title":"The Expression of Negation","author":[{"family":"Horn","given":"Laurence R."}],"issued":{"date-parts":[["2010"]]}}}],"schema":"https://github.com/citation-style-language/schema/raw/master/csl-citation.json"} </w:instrText>
      </w:r>
      <w:r w:rsidR="00AF7EA6" w:rsidRPr="001E5CD3">
        <w:fldChar w:fldCharType="separate"/>
      </w:r>
      <w:r w:rsidR="00AF7EA6" w:rsidRPr="001E5CD3">
        <w:t>(Horn 2010)</w:t>
      </w:r>
      <w:r w:rsidR="00AF7EA6" w:rsidRPr="001E5CD3">
        <w:fldChar w:fldCharType="end"/>
      </w:r>
      <w:r w:rsidR="00AF7EA6" w:rsidRPr="001E5CD3">
        <w:t>.</w:t>
      </w:r>
      <w:r w:rsidR="000C3836" w:rsidRPr="001E5CD3">
        <w:t xml:space="preserve"> In </w:t>
      </w:r>
      <w:proofErr w:type="spellStart"/>
      <w:r w:rsidR="000C3836" w:rsidRPr="001E5CD3">
        <w:t>einigen</w:t>
      </w:r>
      <w:proofErr w:type="spellEnd"/>
      <w:r w:rsidR="000C3836" w:rsidRPr="001E5CD3">
        <w:t xml:space="preserve"> </w:t>
      </w:r>
      <w:proofErr w:type="spellStart"/>
      <w:r w:rsidR="000C3836" w:rsidRPr="001E5CD3">
        <w:t>Sprachen</w:t>
      </w:r>
      <w:proofErr w:type="spellEnd"/>
      <w:r w:rsidR="00765CE5" w:rsidRPr="00765CE5">
        <w:rPr>
          <w:lang w:val="de-CH"/>
        </w:rPr>
        <w:t xml:space="preserve"> </w:t>
      </w:r>
      <w:proofErr w:type="spellStart"/>
      <w:r w:rsidR="000C3836" w:rsidRPr="001E5CD3">
        <w:t>gibt</w:t>
      </w:r>
      <w:proofErr w:type="spellEnd"/>
      <w:r w:rsidR="000C3836" w:rsidRPr="001E5CD3">
        <w:t xml:space="preserve"> </w:t>
      </w:r>
      <w:proofErr w:type="spellStart"/>
      <w:r w:rsidR="000C3836" w:rsidRPr="001E5CD3">
        <w:t>es</w:t>
      </w:r>
      <w:proofErr w:type="spellEnd"/>
      <w:r w:rsidR="000C3836" w:rsidRPr="001E5CD3">
        <w:t xml:space="preserve"> </w:t>
      </w:r>
      <w:proofErr w:type="spellStart"/>
      <w:r w:rsidR="000C3836" w:rsidRPr="001E5CD3">
        <w:t>eine</w:t>
      </w:r>
      <w:proofErr w:type="spellEnd"/>
      <w:r w:rsidR="000C3836" w:rsidRPr="001E5CD3">
        <w:t xml:space="preserve"> </w:t>
      </w:r>
      <w:proofErr w:type="spellStart"/>
      <w:r w:rsidR="000C3836" w:rsidRPr="001E5CD3">
        <w:t>Negationspartikel</w:t>
      </w:r>
      <w:proofErr w:type="spellEnd"/>
      <w:r w:rsidR="000C3836" w:rsidRPr="001E5CD3">
        <w:t xml:space="preserve">, also </w:t>
      </w:r>
      <w:proofErr w:type="spellStart"/>
      <w:r w:rsidR="000C3836" w:rsidRPr="001E5CD3">
        <w:t>ein</w:t>
      </w:r>
      <w:proofErr w:type="spellEnd"/>
      <w:r w:rsidR="000C3836" w:rsidRPr="001E5CD3">
        <w:t xml:space="preserve"> </w:t>
      </w:r>
      <w:proofErr w:type="spellStart"/>
      <w:r w:rsidR="000C3836" w:rsidRPr="001E5CD3">
        <w:t>freistehendes</w:t>
      </w:r>
      <w:proofErr w:type="spellEnd"/>
      <w:r w:rsidR="00765CE5" w:rsidRPr="00765CE5">
        <w:rPr>
          <w:lang w:val="de-CH"/>
        </w:rPr>
        <w:t xml:space="preserve"> </w:t>
      </w:r>
      <w:proofErr w:type="spellStart"/>
      <w:proofErr w:type="gramStart"/>
      <w:r w:rsidR="000C3836" w:rsidRPr="001E5CD3">
        <w:t>Wort</w:t>
      </w:r>
      <w:proofErr w:type="spellEnd"/>
      <w:r w:rsidR="000C3836" w:rsidRPr="001E5CD3">
        <w:t>,</w:t>
      </w:r>
      <w:proofErr w:type="gramEnd"/>
      <w:r w:rsidR="000C3836" w:rsidRPr="001E5CD3">
        <w:t xml:space="preserve"> welches </w:t>
      </w:r>
      <w:proofErr w:type="spellStart"/>
      <w:r w:rsidR="000C3836" w:rsidRPr="001E5CD3">
        <w:t>nur</w:t>
      </w:r>
      <w:proofErr w:type="spellEnd"/>
      <w:r w:rsidR="000C3836" w:rsidRPr="001E5CD3">
        <w:t xml:space="preserve"> die Negation</w:t>
      </w:r>
      <w:r w:rsidR="00765CE5" w:rsidRPr="00765CE5">
        <w:rPr>
          <w:lang w:val="de-CH"/>
        </w:rPr>
        <w:t xml:space="preserve"> </w:t>
      </w:r>
      <w:proofErr w:type="spellStart"/>
      <w:r w:rsidR="000C3836" w:rsidRPr="001E5CD3">
        <w:t>ausdrückt</w:t>
      </w:r>
      <w:proofErr w:type="spellEnd"/>
      <w:r w:rsidR="000C3836" w:rsidRPr="001E5CD3">
        <w:t xml:space="preserve">. </w:t>
      </w:r>
      <w:proofErr w:type="spellStart"/>
      <w:r w:rsidR="000C3836" w:rsidRPr="001E5CD3">
        <w:t>Beispiele</w:t>
      </w:r>
      <w:proofErr w:type="spellEnd"/>
      <w:r w:rsidR="000C3836" w:rsidRPr="001E5CD3">
        <w:t xml:space="preserve"> </w:t>
      </w:r>
      <w:proofErr w:type="spellStart"/>
      <w:r w:rsidR="000C3836" w:rsidRPr="001E5CD3">
        <w:t>da</w:t>
      </w:r>
      <w:r w:rsidR="000C3836" w:rsidRPr="001E5CD3">
        <w:rPr>
          <w:rFonts w:hint="eastAsia"/>
        </w:rPr>
        <w:t>fü</w:t>
      </w:r>
      <w:r w:rsidR="000C3836" w:rsidRPr="001E5CD3">
        <w:t>r</w:t>
      </w:r>
      <w:proofErr w:type="spellEnd"/>
      <w:r w:rsidR="000C3836" w:rsidRPr="001E5CD3">
        <w:t xml:space="preserve"> </w:t>
      </w:r>
      <w:proofErr w:type="spellStart"/>
      <w:r w:rsidR="000C3836" w:rsidRPr="001E5CD3">
        <w:t>aus</w:t>
      </w:r>
      <w:proofErr w:type="spellEnd"/>
      <w:r w:rsidR="000C3836" w:rsidRPr="001E5CD3">
        <w:t xml:space="preserve"> </w:t>
      </w:r>
      <w:proofErr w:type="spellStart"/>
      <w:r w:rsidR="000C3836" w:rsidRPr="001E5CD3">
        <w:t>drei</w:t>
      </w:r>
      <w:proofErr w:type="spellEnd"/>
      <w:r w:rsidR="000C3836" w:rsidRPr="001E5CD3">
        <w:t xml:space="preserve"> </w:t>
      </w:r>
      <w:proofErr w:type="spellStart"/>
      <w:r w:rsidR="000C3836" w:rsidRPr="001E5CD3">
        <w:t>Sprachen</w:t>
      </w:r>
      <w:proofErr w:type="spellEnd"/>
      <w:r w:rsidR="000C3836" w:rsidRPr="001E5CD3">
        <w:t xml:space="preserve"> </w:t>
      </w:r>
      <w:proofErr w:type="spellStart"/>
      <w:proofErr w:type="gramStart"/>
      <w:r w:rsidR="000C3836" w:rsidRPr="001E5CD3">
        <w:t>sind</w:t>
      </w:r>
      <w:proofErr w:type="spellEnd"/>
      <w:proofErr w:type="gramEnd"/>
      <w:r w:rsidR="000C3836" w:rsidRPr="001E5CD3">
        <w:t xml:space="preserve"> in (</w:t>
      </w:r>
      <w:r w:rsidR="00E0439F">
        <w:fldChar w:fldCharType="begin" w:fldLock="1"/>
      </w:r>
      <w:r w:rsidR="00E0439F">
        <w:instrText xml:space="preserve"> REF _Ref77329353 \r \h </w:instrText>
      </w:r>
      <w:r w:rsidR="00E0439F">
        <w:fldChar w:fldCharType="separate"/>
      </w:r>
      <w:r w:rsidR="0014049D">
        <w:t>1</w:t>
      </w:r>
      <w:r w:rsidR="00E0439F">
        <w:fldChar w:fldCharType="end"/>
      </w:r>
      <w:r w:rsidR="000C3836" w:rsidRPr="001E5CD3">
        <w:t xml:space="preserve">a–c) </w:t>
      </w:r>
      <w:proofErr w:type="spellStart"/>
      <w:r w:rsidR="000C3836" w:rsidRPr="001E5CD3">
        <w:t>präsentiert</w:t>
      </w:r>
      <w:proofErr w:type="spellEnd"/>
      <w:r w:rsidR="000C3836" w:rsidRPr="001E5CD3">
        <w:t>.</w:t>
      </w:r>
    </w:p>
    <w:p w14:paraId="7ED336DC" w14:textId="4B8C4C79" w:rsidR="0061112A" w:rsidRPr="00C87200" w:rsidRDefault="00C87200" w:rsidP="00C159A7">
      <w:pPr>
        <w:pStyle w:val="ListParagraph"/>
      </w:pPr>
      <w:bookmarkStart w:id="3" w:name="_Ref77329353"/>
      <w:r w:rsidRPr="00C87200">
        <w:t>a.</w:t>
      </w:r>
      <w:r w:rsidRPr="00C87200">
        <w:tab/>
      </w:r>
      <w:proofErr w:type="spellStart"/>
      <w:r w:rsidR="0061112A" w:rsidRPr="00C87200">
        <w:t>Berndeutsch</w:t>
      </w:r>
      <w:proofErr w:type="spellEnd"/>
      <w:r w:rsidR="0061112A" w:rsidRPr="00C87200">
        <w:t xml:space="preserve"> (</w:t>
      </w:r>
      <w:proofErr w:type="spellStart"/>
      <w:r w:rsidR="0061112A" w:rsidRPr="00C87200">
        <w:t>persönliche</w:t>
      </w:r>
      <w:proofErr w:type="spellEnd"/>
      <w:r w:rsidR="0061112A" w:rsidRPr="00C87200">
        <w:t xml:space="preserve"> </w:t>
      </w:r>
      <w:proofErr w:type="spellStart"/>
      <w:r w:rsidR="0061112A" w:rsidRPr="00C87200">
        <w:t>Kenntnisse</w:t>
      </w:r>
      <w:proofErr w:type="spellEnd"/>
      <w:r w:rsidR="0061112A" w:rsidRPr="00C87200">
        <w:t>):</w:t>
      </w:r>
      <w:bookmarkEnd w:id="3"/>
    </w:p>
    <w:p w14:paraId="1809353D" w14:textId="49A639FF" w:rsidR="0061112A" w:rsidRDefault="002E3B05" w:rsidP="00C159A7">
      <w:pPr>
        <w:pStyle w:val="ExampleandGloss"/>
      </w:pPr>
      <w:proofErr w:type="spellStart"/>
      <w:proofErr w:type="gramStart"/>
      <w:r>
        <w:t>sɪ</w:t>
      </w:r>
      <w:proofErr w:type="spellEnd"/>
      <w:proofErr w:type="gramEnd"/>
      <w:r>
        <w:tab/>
      </w:r>
      <w:r w:rsidR="00760D76">
        <w:tab/>
      </w:r>
      <w:proofErr w:type="spellStart"/>
      <w:r>
        <w:t>hɛ</w:t>
      </w:r>
      <w:proofErr w:type="spellEnd"/>
      <w:r>
        <w:t>-tː=</w:t>
      </w:r>
      <w:proofErr w:type="spellStart"/>
      <w:r>
        <w:t>nə</w:t>
      </w:r>
      <w:proofErr w:type="spellEnd"/>
      <w:r>
        <w:tab/>
      </w:r>
      <w:r w:rsidR="00760D76">
        <w:tab/>
      </w:r>
      <w:proofErr w:type="spellStart"/>
      <w:r>
        <w:t>nɪt</w:t>
      </w:r>
      <w:proofErr w:type="spellEnd"/>
      <w:r>
        <w:tab/>
        <w:t>kː-</w:t>
      </w:r>
      <w:proofErr w:type="spellStart"/>
      <w:r>
        <w:t>kryə</w:t>
      </w:r>
      <w:r w:rsidR="00760D76">
        <w:t>̯</w:t>
      </w:r>
      <w:r>
        <w:t>s</w:t>
      </w:r>
      <w:proofErr w:type="spellEnd"/>
      <w:r>
        <w:t>ː-t</w:t>
      </w:r>
    </w:p>
    <w:p w14:paraId="262F6AE0" w14:textId="3B81C066" w:rsidR="00760D76" w:rsidRDefault="00760D76" w:rsidP="00C159A7">
      <w:pPr>
        <w:pStyle w:val="ExampleandGloss"/>
      </w:pPr>
      <w:r>
        <w:t>3</w:t>
      </w:r>
      <w:r w:rsidRPr="00E67F2E">
        <w:rPr>
          <w:smallCaps/>
        </w:rPr>
        <w:t>sg.f.pro</w:t>
      </w:r>
      <w:bookmarkStart w:id="4" w:name="_GoBack"/>
      <w:bookmarkEnd w:id="4"/>
      <w:r>
        <w:tab/>
        <w:t>have-3</w:t>
      </w:r>
      <w:r w:rsidRPr="00E67F2E">
        <w:rPr>
          <w:smallCaps/>
        </w:rPr>
        <w:t>sg</w:t>
      </w:r>
      <w:r>
        <w:t>=3</w:t>
      </w:r>
      <w:r w:rsidRPr="00E67F2E">
        <w:rPr>
          <w:smallCaps/>
        </w:rPr>
        <w:t>sg.m.acc</w:t>
      </w:r>
      <w:r w:rsidRPr="00E67F2E">
        <w:rPr>
          <w:smallCaps/>
        </w:rPr>
        <w:tab/>
      </w:r>
      <w:proofErr w:type="spellStart"/>
      <w:r w:rsidRPr="00E67F2E">
        <w:rPr>
          <w:smallCaps/>
        </w:rPr>
        <w:t>neg</w:t>
      </w:r>
      <w:proofErr w:type="spellEnd"/>
      <w:r w:rsidRPr="00E67F2E">
        <w:rPr>
          <w:smallCaps/>
        </w:rPr>
        <w:tab/>
      </w:r>
      <w:proofErr w:type="spellStart"/>
      <w:r w:rsidRPr="00E67F2E">
        <w:rPr>
          <w:smallCaps/>
        </w:rPr>
        <w:t>ptcp</w:t>
      </w:r>
      <w:r>
        <w:t>-gr</w:t>
      </w:r>
      <w:r w:rsidRPr="00760D76">
        <w:t>üss</w:t>
      </w:r>
      <w:r>
        <w:t>en-</w:t>
      </w:r>
      <w:r w:rsidRPr="00E67F2E">
        <w:rPr>
          <w:smallCaps/>
        </w:rPr>
        <w:t>ptcp</w:t>
      </w:r>
      <w:proofErr w:type="spellEnd"/>
    </w:p>
    <w:p w14:paraId="183ACB84" w14:textId="77777777" w:rsidR="00C87200" w:rsidRDefault="00760D76" w:rsidP="00C159A7">
      <w:pPr>
        <w:pStyle w:val="FreeTranslation"/>
      </w:pPr>
      <w:r w:rsidRPr="00760D76">
        <w:t xml:space="preserve">‘Sie hat ihn nicht </w:t>
      </w:r>
      <w:proofErr w:type="gramStart"/>
      <w:r w:rsidRPr="00760D76">
        <w:t>gegrüsst.’</w:t>
      </w:r>
      <w:proofErr w:type="gramEnd"/>
    </w:p>
    <w:p w14:paraId="468B9135" w14:textId="12FD5568" w:rsidR="00760D76" w:rsidRPr="00C87200" w:rsidRDefault="00C87200" w:rsidP="00C159A7">
      <w:pPr>
        <w:pStyle w:val="ExampleTitle"/>
      </w:pPr>
      <w:r w:rsidRPr="00C87200">
        <w:t>b.</w:t>
      </w:r>
      <w:r w:rsidRPr="00C87200">
        <w:tab/>
      </w:r>
      <w:proofErr w:type="spellStart"/>
      <w:r w:rsidR="00AF7EA6" w:rsidRPr="00C87200">
        <w:t>Apalaí</w:t>
      </w:r>
      <w:proofErr w:type="spellEnd"/>
      <w:r w:rsidR="00AF7EA6" w:rsidRPr="00C87200">
        <w:t xml:space="preserve"> </w:t>
      </w:r>
      <w:r w:rsidR="00AF7EA6" w:rsidRPr="00C87200">
        <w:fldChar w:fldCharType="begin"/>
      </w:r>
      <w:r w:rsidR="00AF7EA6" w:rsidRPr="00C87200">
        <w:instrText xml:space="preserve"> ADDIN ZOTERO_ITEM CSL_CITATION {"citationID":"he30Zjat","properties":{"formattedCitation":"(Koehn &amp; Koehn 1986: 39)","plainCitation":"(Koehn &amp; Koehn 1986: 39)","noteIndex":0},"citationItems":[{"id":1368,"uris":["http://zotero.org/users/5045822/items/VS2GU6IU"],"uri":["http://zotero.org/users/5045822/items/VS2GU6IU"],"itemData":{"id":1368,"type":"chapter","container-title":"Handbook of Amazonian Languages","event-place":"Berlin/New York","page":"33-127","publisher":"De Gruyter Mouton","publisher-place":"Berlin/New York","title":"Apalai","author":[{"family":"Koehn","given":"Edward"},{"family":"Koehn","given":"Sally"}],"editor":[{"family":"Derbyshire","given":"Desmond C"},{"family":"Pullum","given":"Geoffery K"}],"issued":{"date-parts":[["1986"]]}},"locator":"39"}],"schema":"https://github.com/citation-style-language/schema/raw/master/csl-citation.json"} </w:instrText>
      </w:r>
      <w:r w:rsidR="00AF7EA6" w:rsidRPr="00C87200">
        <w:fldChar w:fldCharType="separate"/>
      </w:r>
      <w:r w:rsidR="00AF7EA6" w:rsidRPr="00C87200">
        <w:t>(Koehn &amp; Koehn 1986: 39)</w:t>
      </w:r>
      <w:r w:rsidR="00AF7EA6" w:rsidRPr="00C87200">
        <w:fldChar w:fldCharType="end"/>
      </w:r>
      <w:r w:rsidR="001716A3" w:rsidRPr="00C87200">
        <w:t>:</w:t>
      </w:r>
    </w:p>
    <w:p w14:paraId="35CB1D1F" w14:textId="66E3EFBA" w:rsidR="001716A3" w:rsidRDefault="001716A3" w:rsidP="00C159A7">
      <w:pPr>
        <w:pStyle w:val="ExampleandGloss"/>
      </w:pPr>
      <w:proofErr w:type="spellStart"/>
      <w:r>
        <w:rPr>
          <w:lang w:val="de-CH"/>
        </w:rPr>
        <w:t>mame</w:t>
      </w:r>
      <w:proofErr w:type="spellEnd"/>
      <w:r>
        <w:rPr>
          <w:lang w:val="de-CH"/>
        </w:rPr>
        <w:tab/>
      </w:r>
      <w:proofErr w:type="spellStart"/>
      <w:r>
        <w:rPr>
          <w:lang w:val="de-CH"/>
        </w:rPr>
        <w:t>toka</w:t>
      </w:r>
      <w:r>
        <w:t>ɾe</w:t>
      </w:r>
      <w:proofErr w:type="spellEnd"/>
      <w:r>
        <w:tab/>
      </w:r>
      <w:r>
        <w:tab/>
      </w:r>
      <w:proofErr w:type="spellStart"/>
      <w:r>
        <w:t>pɨɾa</w:t>
      </w:r>
      <w:proofErr w:type="spellEnd"/>
      <w:r>
        <w:tab/>
        <w:t>t-</w:t>
      </w:r>
      <w:proofErr w:type="spellStart"/>
      <w:r>
        <w:t>osa</w:t>
      </w:r>
      <w:proofErr w:type="spellEnd"/>
      <w:r>
        <w:t>-</w:t>
      </w:r>
      <w:proofErr w:type="spellStart"/>
      <w:r>
        <w:t>ɾɨ</w:t>
      </w:r>
      <w:proofErr w:type="spellEnd"/>
      <w:r>
        <w:tab/>
      </w:r>
      <w:r>
        <w:tab/>
      </w:r>
      <w:r>
        <w:tab/>
        <w:t>t-</w:t>
      </w:r>
      <w:proofErr w:type="spellStart"/>
      <w:r>
        <w:t>akoʔ</w:t>
      </w:r>
      <w:proofErr w:type="spellEnd"/>
      <w:r>
        <w:t>-se</w:t>
      </w:r>
    </w:p>
    <w:p w14:paraId="1128DA38" w14:textId="6FCF90C6" w:rsidR="001716A3" w:rsidRDefault="001716A3" w:rsidP="00C159A7">
      <w:pPr>
        <w:pStyle w:val="ExampleandGloss"/>
      </w:pPr>
      <w:proofErr w:type="spellStart"/>
      <w:proofErr w:type="gramStart"/>
      <w:r w:rsidRPr="001716A3">
        <w:t>dann</w:t>
      </w:r>
      <w:proofErr w:type="spellEnd"/>
      <w:proofErr w:type="gramEnd"/>
      <w:r w:rsidRPr="001716A3">
        <w:tab/>
      </w:r>
      <w:proofErr w:type="spellStart"/>
      <w:r w:rsidRPr="001716A3">
        <w:t>öffentlich</w:t>
      </w:r>
      <w:proofErr w:type="spellEnd"/>
      <w:r w:rsidRPr="001716A3">
        <w:tab/>
      </w:r>
      <w:proofErr w:type="spellStart"/>
      <w:r w:rsidRPr="001716A3">
        <w:rPr>
          <w:smallCaps/>
        </w:rPr>
        <w:t>neg</w:t>
      </w:r>
      <w:proofErr w:type="spellEnd"/>
      <w:r w:rsidRPr="001716A3">
        <w:tab/>
        <w:t>3</w:t>
      </w:r>
      <w:r w:rsidRPr="001716A3">
        <w:rPr>
          <w:smallCaps/>
        </w:rPr>
        <w:t>refl</w:t>
      </w:r>
      <w:r w:rsidRPr="001716A3">
        <w:t>-Platz-</w:t>
      </w:r>
      <w:r w:rsidRPr="001716A3">
        <w:rPr>
          <w:smallCaps/>
        </w:rPr>
        <w:t>poss</w:t>
      </w:r>
      <w:r w:rsidRPr="001716A3">
        <w:rPr>
          <w:smallCaps/>
        </w:rPr>
        <w:tab/>
        <w:t>rem</w:t>
      </w:r>
      <w:r>
        <w:t>-cut-</w:t>
      </w:r>
      <w:r w:rsidRPr="001716A3">
        <w:rPr>
          <w:smallCaps/>
        </w:rPr>
        <w:t>rem</w:t>
      </w:r>
    </w:p>
    <w:p w14:paraId="29D9A732" w14:textId="34D9A8D7" w:rsidR="00E0439F" w:rsidRDefault="001716A3" w:rsidP="00765CE5">
      <w:pPr>
        <w:pStyle w:val="FreeTranslation"/>
      </w:pPr>
      <w:r w:rsidRPr="001716A3">
        <w:t xml:space="preserve">‘Dann schnitt er sich heimlich ein </w:t>
      </w:r>
      <w:proofErr w:type="gramStart"/>
      <w:r w:rsidRPr="001716A3">
        <w:t>Feld.’</w:t>
      </w:r>
      <w:proofErr w:type="gramEnd"/>
    </w:p>
    <w:p w14:paraId="1D2EFFDF" w14:textId="77777777" w:rsidR="00765CE5" w:rsidRPr="00765CE5" w:rsidRDefault="00765CE5" w:rsidP="00765CE5">
      <w:pPr>
        <w:rPr>
          <w:lang w:val="de-CH"/>
        </w:rPr>
      </w:pPr>
    </w:p>
    <w:p w14:paraId="05DE4C45" w14:textId="6033448C" w:rsidR="001716A3" w:rsidRPr="00C87200" w:rsidRDefault="00C87200" w:rsidP="00C159A7">
      <w:pPr>
        <w:pStyle w:val="ExampleTitle"/>
      </w:pPr>
      <w:r>
        <w:t>c.</w:t>
      </w:r>
      <w:r>
        <w:tab/>
      </w:r>
      <w:proofErr w:type="spellStart"/>
      <w:r w:rsidR="001716A3" w:rsidRPr="00C87200">
        <w:t>Musgu</w:t>
      </w:r>
      <w:proofErr w:type="spellEnd"/>
      <w:r w:rsidR="001716A3" w:rsidRPr="00C87200">
        <w:t xml:space="preserve"> </w:t>
      </w:r>
      <w:r w:rsidR="001716A3" w:rsidRPr="00C87200">
        <w:fldChar w:fldCharType="begin"/>
      </w:r>
      <w:r w:rsidR="001716A3" w:rsidRPr="00C87200">
        <w:instrText xml:space="preserve"> ADDIN ZOTERO_ITEM CSL_CITATION {"citationID":"dHCNU8ZN","properties":{"formattedCitation":"(Meyer-Bahlburg 1972: 186)","plainCitation":"(Meyer-Bahlburg 1972: 186)","noteIndex":0},"citationItems":[{"id":1369,"uris":["http://zotero.org/users/5045822/items/QXNG9PZU"],"uri":["http://zotero.org/users/5045822/items/QXNG9PZU"],"itemData":{"id":1369,"type":"book","event-place":"Hamburg","publisher":"Helmut Buske Verlag","publisher-place":"Hamburg","title":"Studien zur Morphologie und Syntax des Musgu","author":[{"family":"Meyer-Bahlburg","given":"Hilke"}],"issued":{"date-parts":[["1972"]]}},"locator":"186"}],"schema":"https://github.com/citation-style-language/schema/raw/master/csl-citation.json"} </w:instrText>
      </w:r>
      <w:r w:rsidR="001716A3" w:rsidRPr="00C87200">
        <w:fldChar w:fldCharType="separate"/>
      </w:r>
      <w:r w:rsidR="001716A3" w:rsidRPr="00C87200">
        <w:rPr>
          <w:rFonts w:cs="Times New Roman"/>
        </w:rPr>
        <w:t>(Meyer-Bahlburg 1972: 186)</w:t>
      </w:r>
      <w:r w:rsidR="001716A3" w:rsidRPr="00C87200">
        <w:fldChar w:fldCharType="end"/>
      </w:r>
      <w:r w:rsidR="001716A3" w:rsidRPr="00C87200">
        <w:t>:</w:t>
      </w:r>
    </w:p>
    <w:p w14:paraId="390673C4" w14:textId="6EB38B54" w:rsidR="001716A3" w:rsidRDefault="001716A3" w:rsidP="00C159A7">
      <w:pPr>
        <w:pStyle w:val="ExampleandGloss"/>
      </w:pPr>
      <w:r>
        <w:rPr>
          <w:lang w:val="de-CH"/>
        </w:rPr>
        <w:t>à</w:t>
      </w:r>
      <w:r>
        <w:rPr>
          <w:lang w:val="de-CH"/>
        </w:rPr>
        <w:tab/>
        <w:t>s</w:t>
      </w:r>
      <w:proofErr w:type="spellStart"/>
      <w:r>
        <w:t>əɗ</w:t>
      </w:r>
      <w:proofErr w:type="spellEnd"/>
      <w:r>
        <w:rPr>
          <w:lang w:val="de-CH"/>
        </w:rPr>
        <w:t>à</w:t>
      </w:r>
      <w:r>
        <w:tab/>
      </w:r>
      <w:proofErr w:type="spellStart"/>
      <w:r>
        <w:t>cécéb</w:t>
      </w:r>
      <w:proofErr w:type="spellEnd"/>
      <w:r w:rsidRPr="001716A3">
        <w:rPr>
          <w:lang w:val="de-CH"/>
        </w:rPr>
        <w:t>è</w:t>
      </w:r>
      <w:r>
        <w:tab/>
      </w:r>
      <w:r>
        <w:tab/>
        <w:t>p</w:t>
      </w:r>
      <w:r w:rsidRPr="001716A3">
        <w:rPr>
          <w:lang w:val="de-CH"/>
        </w:rPr>
        <w:t>à</w:t>
      </w:r>
      <w:r>
        <w:t>j</w:t>
      </w:r>
    </w:p>
    <w:p w14:paraId="33916710" w14:textId="4675AE1A" w:rsidR="001716A3" w:rsidRDefault="001716A3" w:rsidP="00C159A7">
      <w:pPr>
        <w:pStyle w:val="ExampleandGloss"/>
      </w:pPr>
      <w:r w:rsidRPr="001716A3">
        <w:t>3</w:t>
      </w:r>
      <w:r w:rsidRPr="001716A3">
        <w:rPr>
          <w:smallCaps/>
        </w:rPr>
        <w:t>sg.m</w:t>
      </w:r>
      <w:r w:rsidRPr="001716A3">
        <w:tab/>
      </w:r>
      <w:proofErr w:type="spellStart"/>
      <w:r>
        <w:t>wissen</w:t>
      </w:r>
      <w:proofErr w:type="spellEnd"/>
      <w:r>
        <w:tab/>
      </w:r>
      <w:proofErr w:type="spellStart"/>
      <w:r>
        <w:t>Schakal</w:t>
      </w:r>
      <w:proofErr w:type="spellEnd"/>
      <w:r>
        <w:tab/>
      </w:r>
      <w:proofErr w:type="spellStart"/>
      <w:r w:rsidRPr="001716A3">
        <w:rPr>
          <w:smallCaps/>
        </w:rPr>
        <w:t>neg</w:t>
      </w:r>
      <w:proofErr w:type="spellEnd"/>
    </w:p>
    <w:p w14:paraId="2BA4F8F5" w14:textId="78F4F5DF" w:rsidR="001716A3" w:rsidRDefault="001716A3" w:rsidP="00C159A7">
      <w:pPr>
        <w:pStyle w:val="FreeTranslation"/>
      </w:pPr>
      <w:r w:rsidRPr="001716A3">
        <w:t xml:space="preserve">‘Er sah den Schakal </w:t>
      </w:r>
      <w:proofErr w:type="gramStart"/>
      <w:r w:rsidRPr="001716A3">
        <w:t>nicht.’</w:t>
      </w:r>
      <w:proofErr w:type="gramEnd"/>
    </w:p>
    <w:p w14:paraId="68895CA0" w14:textId="3908B6CD" w:rsidR="001716A3" w:rsidRDefault="001716A3" w:rsidP="00C159A7">
      <w:r w:rsidRPr="001716A3">
        <w:lastRenderedPageBreak/>
        <w:t xml:space="preserve">In </w:t>
      </w:r>
      <w:proofErr w:type="spellStart"/>
      <w:r w:rsidRPr="001716A3">
        <w:t>anderen</w:t>
      </w:r>
      <w:proofErr w:type="spellEnd"/>
      <w:r w:rsidRPr="001716A3">
        <w:t xml:space="preserve"> </w:t>
      </w:r>
      <w:proofErr w:type="spellStart"/>
      <w:r w:rsidRPr="001716A3">
        <w:t>Sprachen</w:t>
      </w:r>
      <w:proofErr w:type="spellEnd"/>
      <w:r w:rsidRPr="001716A3">
        <w:t xml:space="preserve"> </w:t>
      </w:r>
      <w:proofErr w:type="spellStart"/>
      <w:r w:rsidRPr="001716A3">
        <w:t>wird</w:t>
      </w:r>
      <w:proofErr w:type="spellEnd"/>
      <w:r w:rsidRPr="001716A3">
        <w:t xml:space="preserve"> Negation </w:t>
      </w:r>
      <w:proofErr w:type="spellStart"/>
      <w:r w:rsidRPr="001716A3">
        <w:t>mit</w:t>
      </w:r>
      <w:proofErr w:type="spellEnd"/>
      <w:r w:rsidRPr="001716A3">
        <w:t xml:space="preserve"> </w:t>
      </w:r>
      <w:proofErr w:type="spellStart"/>
      <w:proofErr w:type="gramStart"/>
      <w:r w:rsidRPr="001716A3">
        <w:t>einem</w:t>
      </w:r>
      <w:proofErr w:type="spellEnd"/>
      <w:proofErr w:type="gramEnd"/>
      <w:r w:rsidRPr="001716A3">
        <w:t xml:space="preserve"> Affix </w:t>
      </w:r>
      <w:proofErr w:type="spellStart"/>
      <w:r w:rsidRPr="001716A3">
        <w:t>ausgedrückt</w:t>
      </w:r>
      <w:proofErr w:type="spellEnd"/>
      <w:r w:rsidRPr="001716A3">
        <w:t xml:space="preserve">, </w:t>
      </w:r>
      <w:proofErr w:type="spellStart"/>
      <w:r w:rsidRPr="001716A3">
        <w:t>d.h</w:t>
      </w:r>
      <w:proofErr w:type="spellEnd"/>
      <w:r w:rsidRPr="001716A3">
        <w:t xml:space="preserve">. das </w:t>
      </w:r>
      <w:proofErr w:type="spellStart"/>
      <w:r w:rsidRPr="001716A3">
        <w:t>Morphem</w:t>
      </w:r>
      <w:proofErr w:type="spellEnd"/>
      <w:r w:rsidR="00765CE5" w:rsidRPr="00765CE5">
        <w:rPr>
          <w:lang w:val="de-CH"/>
        </w:rPr>
        <w:t xml:space="preserve"> </w:t>
      </w:r>
      <w:proofErr w:type="spellStart"/>
      <w:r w:rsidRPr="001716A3">
        <w:t>ist</w:t>
      </w:r>
      <w:proofErr w:type="spellEnd"/>
      <w:r w:rsidRPr="001716A3">
        <w:t xml:space="preserve"> </w:t>
      </w:r>
      <w:proofErr w:type="spellStart"/>
      <w:r w:rsidRPr="001716A3">
        <w:t>phonologisch</w:t>
      </w:r>
      <w:proofErr w:type="spellEnd"/>
      <w:r w:rsidRPr="001716A3">
        <w:t xml:space="preserve"> und </w:t>
      </w:r>
      <w:proofErr w:type="spellStart"/>
      <w:r w:rsidRPr="001716A3">
        <w:t>morphosyntaktisch</w:t>
      </w:r>
      <w:proofErr w:type="spellEnd"/>
      <w:r w:rsidRPr="001716A3">
        <w:t xml:space="preserve"> an </w:t>
      </w:r>
      <w:proofErr w:type="spellStart"/>
      <w:r w:rsidRPr="001716A3">
        <w:t>ein</w:t>
      </w:r>
      <w:proofErr w:type="spellEnd"/>
      <w:r w:rsidRPr="001716A3">
        <w:t xml:space="preserve"> </w:t>
      </w:r>
      <w:proofErr w:type="spellStart"/>
      <w:r w:rsidRPr="001716A3">
        <w:t>Wort</w:t>
      </w:r>
      <w:proofErr w:type="spellEnd"/>
      <w:r w:rsidRPr="001716A3">
        <w:t xml:space="preserve"> </w:t>
      </w:r>
      <w:proofErr w:type="spellStart"/>
      <w:r w:rsidRPr="001716A3">
        <w:t>gebunden</w:t>
      </w:r>
      <w:proofErr w:type="spellEnd"/>
      <w:r w:rsidRPr="001716A3">
        <w:t xml:space="preserve">, oft </w:t>
      </w:r>
      <w:proofErr w:type="spellStart"/>
      <w:r w:rsidRPr="001716A3">
        <w:t>ein</w:t>
      </w:r>
      <w:proofErr w:type="spellEnd"/>
      <w:r w:rsidRPr="001716A3">
        <w:t xml:space="preserve"> Verb. Dies</w:t>
      </w:r>
      <w:r>
        <w:t xml:space="preserve"> </w:t>
      </w:r>
      <w:proofErr w:type="spellStart"/>
      <w:r w:rsidRPr="001716A3">
        <w:t>wird</w:t>
      </w:r>
      <w:proofErr w:type="spellEnd"/>
      <w:r w:rsidRPr="001716A3">
        <w:t xml:space="preserve"> in (</w:t>
      </w:r>
      <w:r w:rsidR="00E0439F">
        <w:fldChar w:fldCharType="begin" w:fldLock="1"/>
      </w:r>
      <w:r w:rsidR="00E0439F">
        <w:instrText xml:space="preserve"> REF _Ref77329412 \n \h </w:instrText>
      </w:r>
      <w:r w:rsidR="00E0439F">
        <w:fldChar w:fldCharType="separate"/>
      </w:r>
      <w:proofErr w:type="gramStart"/>
      <w:r w:rsidR="008F5051">
        <w:t>2</w:t>
      </w:r>
      <w:proofErr w:type="gramEnd"/>
      <w:r w:rsidR="00E0439F">
        <w:fldChar w:fldCharType="end"/>
      </w:r>
      <w:r w:rsidRPr="001716A3">
        <w:t xml:space="preserve">a–c) </w:t>
      </w:r>
      <w:proofErr w:type="spellStart"/>
      <w:r w:rsidRPr="001716A3">
        <w:t>demonstriert</w:t>
      </w:r>
      <w:proofErr w:type="spellEnd"/>
      <w:r w:rsidRPr="001716A3">
        <w:t>, wo Ingush das</w:t>
      </w:r>
      <w:r>
        <w:t xml:space="preserve"> </w:t>
      </w:r>
      <w:proofErr w:type="spellStart"/>
      <w:r w:rsidRPr="001716A3">
        <w:rPr>
          <w:smallCaps/>
        </w:rPr>
        <w:t>neg</w:t>
      </w:r>
      <w:proofErr w:type="spellEnd"/>
      <w:r w:rsidRPr="001716A3">
        <w:t>-Suffix</w:t>
      </w:r>
      <w:r>
        <w:t xml:space="preserve"> </w:t>
      </w:r>
      <w:r w:rsidRPr="001716A3">
        <w:t>-</w:t>
      </w:r>
      <w:proofErr w:type="spellStart"/>
      <w:r w:rsidRPr="001716A3">
        <w:rPr>
          <w:i/>
          <w:iCs/>
        </w:rPr>
        <w:t>andz</w:t>
      </w:r>
      <w:proofErr w:type="spellEnd"/>
      <w:r>
        <w:t xml:space="preserve"> </w:t>
      </w:r>
      <w:proofErr w:type="spellStart"/>
      <w:r w:rsidRPr="001716A3">
        <w:t>verwendet</w:t>
      </w:r>
      <w:proofErr w:type="spellEnd"/>
      <w:r w:rsidRPr="001716A3">
        <w:t xml:space="preserve"> und Kolyma</w:t>
      </w:r>
      <w:r w:rsidR="00EF7FCB">
        <w:t xml:space="preserve"> </w:t>
      </w:r>
      <w:r w:rsidRPr="001716A3">
        <w:t xml:space="preserve">Yukaghir </w:t>
      </w:r>
      <w:proofErr w:type="spellStart"/>
      <w:r w:rsidRPr="001716A3">
        <w:t>ein</w:t>
      </w:r>
      <w:proofErr w:type="spellEnd"/>
      <w:r w:rsidRPr="001716A3">
        <w:t xml:space="preserve"> </w:t>
      </w:r>
      <w:proofErr w:type="spellStart"/>
      <w:r w:rsidRPr="001716A3">
        <w:t>Präfix</w:t>
      </w:r>
      <w:proofErr w:type="spellEnd"/>
      <w:r>
        <w:t xml:space="preserve"> </w:t>
      </w:r>
      <w:r w:rsidRPr="001716A3">
        <w:rPr>
          <w:i/>
          <w:iCs/>
        </w:rPr>
        <w:t>el</w:t>
      </w:r>
      <w:r w:rsidRPr="001716A3">
        <w:t xml:space="preserve">-. </w:t>
      </w:r>
      <w:proofErr w:type="spellStart"/>
      <w:r w:rsidRPr="001716A3">
        <w:t>Apalaí</w:t>
      </w:r>
      <w:proofErr w:type="spellEnd"/>
      <w:r w:rsidRPr="001716A3">
        <w:t xml:space="preserve"> hat </w:t>
      </w:r>
      <w:proofErr w:type="spellStart"/>
      <w:r w:rsidRPr="001716A3">
        <w:t>auch</w:t>
      </w:r>
      <w:proofErr w:type="spellEnd"/>
      <w:r w:rsidRPr="001716A3">
        <w:t xml:space="preserve"> </w:t>
      </w:r>
      <w:proofErr w:type="spellStart"/>
      <w:r w:rsidRPr="001716A3">
        <w:t>ein</w:t>
      </w:r>
      <w:proofErr w:type="spellEnd"/>
      <w:r w:rsidRPr="001716A3">
        <w:t xml:space="preserve"> </w:t>
      </w:r>
      <w:proofErr w:type="spellStart"/>
      <w:r w:rsidRPr="001716A3">
        <w:t>affigiertes</w:t>
      </w:r>
      <w:proofErr w:type="spellEnd"/>
      <w:r w:rsidRPr="001716A3">
        <w:t xml:space="preserve"> Element</w:t>
      </w:r>
      <w:r>
        <w:t xml:space="preserve"> </w:t>
      </w:r>
      <w:r w:rsidRPr="001716A3">
        <w:t>-</w:t>
      </w:r>
      <w:proofErr w:type="spellStart"/>
      <w:r w:rsidRPr="001716A3">
        <w:rPr>
          <w:i/>
          <w:iCs/>
        </w:rPr>
        <w:t>ɾa</w:t>
      </w:r>
      <w:proofErr w:type="spellEnd"/>
      <w:r w:rsidRPr="001716A3">
        <w:t xml:space="preserve">, welches </w:t>
      </w:r>
      <w:proofErr w:type="spellStart"/>
      <w:r w:rsidRPr="001716A3">
        <w:t>historisch</w:t>
      </w:r>
      <w:proofErr w:type="spellEnd"/>
      <w:r w:rsidR="00765CE5" w:rsidRPr="00765CE5">
        <w:rPr>
          <w:lang w:val="de-CH"/>
        </w:rPr>
        <w:t xml:space="preserve"> </w:t>
      </w:r>
      <w:proofErr w:type="spellStart"/>
      <w:r w:rsidRPr="001716A3">
        <w:t>verwandt</w:t>
      </w:r>
      <w:proofErr w:type="spellEnd"/>
      <w:r w:rsidRPr="001716A3">
        <w:t xml:space="preserve"> </w:t>
      </w:r>
      <w:proofErr w:type="spellStart"/>
      <w:proofErr w:type="gramStart"/>
      <w:r w:rsidRPr="001716A3">
        <w:t>ist</w:t>
      </w:r>
      <w:proofErr w:type="spellEnd"/>
      <w:proofErr w:type="gramEnd"/>
      <w:r w:rsidRPr="001716A3">
        <w:t xml:space="preserve"> </w:t>
      </w:r>
      <w:proofErr w:type="spellStart"/>
      <w:r w:rsidRPr="001716A3">
        <w:t>mit</w:t>
      </w:r>
      <w:proofErr w:type="spellEnd"/>
      <w:r w:rsidRPr="001716A3">
        <w:t xml:space="preserve"> der in (</w:t>
      </w:r>
      <w:r w:rsidR="00E0439F">
        <w:fldChar w:fldCharType="begin" w:fldLock="1"/>
      </w:r>
      <w:r w:rsidR="00E0439F">
        <w:instrText xml:space="preserve"> REF _Ref77329353 \n \h </w:instrText>
      </w:r>
      <w:r w:rsidR="00E0439F">
        <w:fldChar w:fldCharType="separate"/>
      </w:r>
      <w:r w:rsidR="008F5051">
        <w:t>1</w:t>
      </w:r>
      <w:r w:rsidR="00E0439F">
        <w:fldChar w:fldCharType="end"/>
      </w:r>
      <w:r w:rsidRPr="001716A3">
        <w:t xml:space="preserve">b) </w:t>
      </w:r>
      <w:proofErr w:type="spellStart"/>
      <w:r w:rsidRPr="001716A3">
        <w:t>gezeigten</w:t>
      </w:r>
      <w:proofErr w:type="spellEnd"/>
      <w:r w:rsidRPr="001716A3">
        <w:t xml:space="preserve"> </w:t>
      </w:r>
      <w:proofErr w:type="spellStart"/>
      <w:r w:rsidRPr="001716A3">
        <w:t>Partikel</w:t>
      </w:r>
      <w:proofErr w:type="spellEnd"/>
      <w:r>
        <w:t xml:space="preserve"> </w:t>
      </w:r>
      <w:proofErr w:type="spellStart"/>
      <w:r w:rsidRPr="001716A3">
        <w:rPr>
          <w:i/>
          <w:iCs/>
        </w:rPr>
        <w:t>pɨɾa</w:t>
      </w:r>
      <w:proofErr w:type="spellEnd"/>
      <w:r w:rsidRPr="001716A3">
        <w:t>.</w:t>
      </w:r>
    </w:p>
    <w:p w14:paraId="2FAA2F93" w14:textId="4D0EE797" w:rsidR="00EF7FCB" w:rsidRPr="00C87200" w:rsidRDefault="00C87200" w:rsidP="00C159A7">
      <w:pPr>
        <w:pStyle w:val="ListParagraph"/>
      </w:pPr>
      <w:bookmarkStart w:id="5" w:name="_Ref77329412"/>
      <w:r>
        <w:t>a.</w:t>
      </w:r>
      <w:r>
        <w:tab/>
      </w:r>
      <w:r w:rsidR="00EF7FCB" w:rsidRPr="00C87200">
        <w:t xml:space="preserve">Ingush </w:t>
      </w:r>
      <w:r w:rsidR="00EF7FCB" w:rsidRPr="00C87200">
        <w:fldChar w:fldCharType="begin"/>
      </w:r>
      <w:r w:rsidR="00EF7FCB" w:rsidRPr="00C87200">
        <w:instrText xml:space="preserve"> ADDIN ZOTERO_ITEM CSL_CITATION {"citationID":"wGZYzc69","properties":{"formattedCitation":"(Nichols 2011: 309)","plainCitation":"(Nichols 2011: 309)","noteIndex":0},"citationItems":[{"id":1370,"uris":["http://zotero.org/users/5045822/items/7MTL4GYV"],"uri":["http://zotero.org/users/5045822/items/7MTL4GYV"],"itemData":{"id":1370,"type":"book","collection-number":"143","collection-title":"UC Publications in Linguistics","event-place":"Berkeley","publisher":"University of California Press","publisher-place":"Berkeley","title":"Ingush Grammar","author":[{"family":"Nichols","given":"Johanna"}],"issued":{"date-parts":[["2011"]]}},"locator":"309"}],"schema":"https://github.com/citation-style-language/schema/raw/master/csl-citation.json"} </w:instrText>
      </w:r>
      <w:r w:rsidR="00EF7FCB" w:rsidRPr="00C87200">
        <w:fldChar w:fldCharType="separate"/>
      </w:r>
      <w:r w:rsidR="00EF7FCB" w:rsidRPr="00C87200">
        <w:rPr>
          <w:rFonts w:cs="Times New Roman"/>
        </w:rPr>
        <w:t>(Nichols 2011: 309)</w:t>
      </w:r>
      <w:r w:rsidR="00EF7FCB" w:rsidRPr="00C87200">
        <w:fldChar w:fldCharType="end"/>
      </w:r>
      <w:r w:rsidR="00EF7FCB" w:rsidRPr="00C87200">
        <w:t>:</w:t>
      </w:r>
      <w:bookmarkEnd w:id="5"/>
    </w:p>
    <w:p w14:paraId="65666A14" w14:textId="44CAA6FB" w:rsidR="00B91886" w:rsidRPr="00C87200" w:rsidRDefault="00B91886" w:rsidP="00C159A7">
      <w:pPr>
        <w:pStyle w:val="ExampleandGloss"/>
      </w:pPr>
      <w:proofErr w:type="spellStart"/>
      <w:proofErr w:type="gramStart"/>
      <w:r w:rsidRPr="00C87200">
        <w:t>duqa</w:t>
      </w:r>
      <w:proofErr w:type="spellEnd"/>
      <w:proofErr w:type="gramEnd"/>
      <w:r w:rsidRPr="00C87200">
        <w:tab/>
      </w:r>
      <w:proofErr w:type="spellStart"/>
      <w:r w:rsidRPr="00C87200">
        <w:t>diːɛʃ-andz-ar</w:t>
      </w:r>
      <w:proofErr w:type="spellEnd"/>
      <w:r w:rsidRPr="00C87200">
        <w:tab/>
      </w:r>
      <w:r w:rsidRPr="00C87200">
        <w:tab/>
      </w:r>
      <w:proofErr w:type="spellStart"/>
      <w:r w:rsidRPr="00C87200">
        <w:t>caːr</w:t>
      </w:r>
      <w:proofErr w:type="spellEnd"/>
    </w:p>
    <w:p w14:paraId="453E4D6E" w14:textId="465706CD" w:rsidR="00B91886" w:rsidRPr="00C87200" w:rsidRDefault="00B91886" w:rsidP="00C159A7">
      <w:pPr>
        <w:pStyle w:val="ExampleandGloss"/>
      </w:pPr>
      <w:proofErr w:type="spellStart"/>
      <w:proofErr w:type="gramStart"/>
      <w:r w:rsidRPr="00C87200">
        <w:t>viel</w:t>
      </w:r>
      <w:proofErr w:type="spellEnd"/>
      <w:proofErr w:type="gramEnd"/>
      <w:r w:rsidRPr="00C87200">
        <w:tab/>
      </w:r>
      <w:proofErr w:type="spellStart"/>
      <w:r w:rsidRPr="00C87200">
        <w:t>lernen-</w:t>
      </w:r>
      <w:r w:rsidRPr="00E67F2E">
        <w:rPr>
          <w:smallCaps/>
        </w:rPr>
        <w:t>neg-wp</w:t>
      </w:r>
      <w:proofErr w:type="spellEnd"/>
      <w:r w:rsidRPr="00C87200">
        <w:tab/>
      </w:r>
      <w:r w:rsidRPr="00C87200">
        <w:tab/>
        <w:t>3</w:t>
      </w:r>
      <w:r w:rsidRPr="00E67F2E">
        <w:rPr>
          <w:smallCaps/>
        </w:rPr>
        <w:t>pl.erg</w:t>
      </w:r>
    </w:p>
    <w:p w14:paraId="13ACAF15" w14:textId="6BD197DB" w:rsidR="00B91886" w:rsidRPr="00C87200" w:rsidRDefault="00B91886" w:rsidP="00C159A7">
      <w:pPr>
        <w:pStyle w:val="FreeTranslation"/>
      </w:pPr>
      <w:r w:rsidRPr="00C87200">
        <w:t xml:space="preserve">‘Sie sind nicht lange zur Schule </w:t>
      </w:r>
      <w:proofErr w:type="gramStart"/>
      <w:r w:rsidRPr="00C87200">
        <w:t>gegangen.’</w:t>
      </w:r>
      <w:proofErr w:type="gramEnd"/>
    </w:p>
    <w:p w14:paraId="62BB8EB6" w14:textId="7FE62689" w:rsidR="00B91886" w:rsidRDefault="00C87200" w:rsidP="00C159A7">
      <w:pPr>
        <w:pStyle w:val="ExampleTitle"/>
      </w:pPr>
      <w:r>
        <w:t>b.</w:t>
      </w:r>
      <w:r>
        <w:tab/>
      </w:r>
      <w:proofErr w:type="spellStart"/>
      <w:r w:rsidR="00B91886">
        <w:t>Apalaí</w:t>
      </w:r>
      <w:proofErr w:type="spellEnd"/>
      <w:r w:rsidR="00B91886">
        <w:t xml:space="preserve"> </w:t>
      </w:r>
      <w:r w:rsidR="00B91886">
        <w:fldChar w:fldCharType="begin"/>
      </w:r>
      <w:r w:rsidR="00B91886">
        <w:instrText xml:space="preserve"> ADDIN ZOTERO_ITEM CSL_CITATION {"citationID":"7AByeUl3","properties":{"formattedCitation":"(Koehn &amp; Koehn 1986: 67)","plainCitation":"(Koehn &amp; Koehn 1986: 67)","noteIndex":0},"citationItems":[{"id":1368,"uris":["http://zotero.org/users/5045822/items/VS2GU6IU"],"uri":["http://zotero.org/users/5045822/items/VS2GU6IU"],"itemData":{"id":1368,"type":"chapter","container-title":"Handbook of Amazonian Languages","event-place":"Berlin/New York","page":"33-127","publisher":"De Gruyter Mouton","publisher-place":"Berlin/New York","title":"Apalai","author":[{"family":"Koehn","given":"Edward"},{"family":"Koehn","given":"Sally"}],"editor":[{"family":"Derbyshire","given":"Desmond C"},{"family":"Pullum","given":"Geoffery K"}],"issued":{"date-parts":[["1986"]]}},"locator":"67"}],"schema":"https://github.com/citation-style-language/schema/raw/master/csl-citation.json"} </w:instrText>
      </w:r>
      <w:r w:rsidR="00B91886">
        <w:fldChar w:fldCharType="separate"/>
      </w:r>
      <w:r w:rsidR="00B91886" w:rsidRPr="00C87200">
        <w:rPr>
          <w:rFonts w:cs="Times New Roman"/>
        </w:rPr>
        <w:t>(Koehn &amp; Koehn 1986: 67)</w:t>
      </w:r>
      <w:r w:rsidR="00B91886">
        <w:fldChar w:fldCharType="end"/>
      </w:r>
    </w:p>
    <w:p w14:paraId="4B310C80" w14:textId="19400654" w:rsidR="00B91886" w:rsidRDefault="00B91886" w:rsidP="00C159A7">
      <w:pPr>
        <w:pStyle w:val="ExampleandGloss"/>
      </w:pPr>
      <w:proofErr w:type="gramStart"/>
      <w:r>
        <w:t>t-</w:t>
      </w:r>
      <w:proofErr w:type="spellStart"/>
      <w:r>
        <w:t>onaʔ</w:t>
      </w:r>
      <w:proofErr w:type="spellEnd"/>
      <w:r>
        <w:t>-se</w:t>
      </w:r>
      <w:proofErr w:type="gramEnd"/>
      <w:r>
        <w:t>̃</w:t>
      </w:r>
      <w:r>
        <w:tab/>
      </w:r>
      <w:r>
        <w:tab/>
      </w:r>
      <w:proofErr w:type="spellStart"/>
      <w:r>
        <w:t>ka-ɾa</w:t>
      </w:r>
      <w:proofErr w:type="spellEnd"/>
    </w:p>
    <w:p w14:paraId="5A733B3B" w14:textId="36410DC6" w:rsidR="00B91886" w:rsidRDefault="00B91886" w:rsidP="00C159A7">
      <w:pPr>
        <w:pStyle w:val="ExampleandGloss"/>
        <w:rPr>
          <w:smallCaps/>
        </w:rPr>
      </w:pPr>
      <w:proofErr w:type="spellStart"/>
      <w:r w:rsidRPr="00B91886">
        <w:rPr>
          <w:smallCaps/>
        </w:rPr>
        <w:t>nonf</w:t>
      </w:r>
      <w:r>
        <w:t>-essen-</w:t>
      </w:r>
      <w:r w:rsidRPr="00B91886">
        <w:rPr>
          <w:smallCaps/>
        </w:rPr>
        <w:t>nonf</w:t>
      </w:r>
      <w:proofErr w:type="spellEnd"/>
      <w:r>
        <w:tab/>
        <w:t>sein-</w:t>
      </w:r>
      <w:proofErr w:type="spellStart"/>
      <w:r w:rsidRPr="00B91886">
        <w:rPr>
          <w:smallCaps/>
        </w:rPr>
        <w:t>neg</w:t>
      </w:r>
      <w:proofErr w:type="spellEnd"/>
    </w:p>
    <w:p w14:paraId="78BA425D" w14:textId="3105B1BE" w:rsidR="00B91886" w:rsidRDefault="00B91886" w:rsidP="00C159A7">
      <w:pPr>
        <w:pStyle w:val="FreeTranslation"/>
      </w:pPr>
      <w:r w:rsidRPr="00B91886">
        <w:t>‘Es ist nicht(s) essbar(es</w:t>
      </w:r>
      <w:proofErr w:type="gramStart"/>
      <w:r w:rsidRPr="00B91886">
        <w:t>).’</w:t>
      </w:r>
      <w:proofErr w:type="gramEnd"/>
    </w:p>
    <w:p w14:paraId="42808723" w14:textId="57CD1DA2" w:rsidR="00E0439F" w:rsidRDefault="00E0439F" w:rsidP="00E0439F">
      <w:pPr>
        <w:rPr>
          <w:lang w:val="de-CH"/>
        </w:rPr>
      </w:pPr>
    </w:p>
    <w:p w14:paraId="72F6BA79" w14:textId="7E5CA000" w:rsidR="00E0439F" w:rsidRDefault="00E0439F" w:rsidP="00E0439F">
      <w:pPr>
        <w:rPr>
          <w:lang w:val="de-CH"/>
        </w:rPr>
      </w:pPr>
    </w:p>
    <w:p w14:paraId="42731D81" w14:textId="77777777" w:rsidR="00E0439F" w:rsidRPr="00E0439F" w:rsidRDefault="00E0439F" w:rsidP="00E0439F">
      <w:pPr>
        <w:rPr>
          <w:lang w:val="de-CH"/>
        </w:rPr>
      </w:pPr>
    </w:p>
    <w:p w14:paraId="54BEB60A" w14:textId="54B5C11A" w:rsidR="00C87200" w:rsidRDefault="00B91886" w:rsidP="00C159A7">
      <w:pPr>
        <w:pStyle w:val="ExampleTitle"/>
        <w:numPr>
          <w:ilvl w:val="0"/>
          <w:numId w:val="13"/>
        </w:numPr>
      </w:pPr>
      <w:proofErr w:type="spellStart"/>
      <w:r>
        <w:t>K</w:t>
      </w:r>
      <w:r w:rsidRPr="00B91886">
        <w:t>olyma</w:t>
      </w:r>
      <w:proofErr w:type="spellEnd"/>
      <w:r w:rsidRPr="00B91886">
        <w:t xml:space="preserve"> </w:t>
      </w:r>
      <w:proofErr w:type="spellStart"/>
      <w:r w:rsidRPr="00B91886">
        <w:t>Yukaghir</w:t>
      </w:r>
      <w:proofErr w:type="spellEnd"/>
      <w:r>
        <w:t xml:space="preserve"> </w:t>
      </w:r>
      <w:r>
        <w:fldChar w:fldCharType="begin"/>
      </w:r>
      <w:r>
        <w:instrText xml:space="preserve"> ADDIN ZOTERO_ITEM CSL_CITATION {"citationID":"jTFgIfJ0","properties":{"formattedCitation":"(Maslova 2003: 492)","plainCitation":"(Maslova 2003: 492)","noteIndex":0},"citationItems":[{"id":1371,"uris":["http://zotero.org/users/5045822/items/AA9KUFRE"],"uri":["http://zotero.org/users/5045822/items/AA9KUFRE"],"itemData":{"id":1371,"type":"book","event-place":"Berlin","publisher":"De Gruyter Mouton","publisher-place":"Berlin","title":"A Grammar of Kolyma Yukaghir","author":[{"family":"Maslova","given":"Elena"}],"issued":{"date-parts":[["2003"]]}},"locator":"492"}],"schema":"https://github.com/citation-style-language/schema/raw/master/csl-citation.json"} </w:instrText>
      </w:r>
      <w:r>
        <w:fldChar w:fldCharType="separate"/>
      </w:r>
      <w:r w:rsidRPr="00B91886">
        <w:rPr>
          <w:rFonts w:cs="Times New Roman"/>
        </w:rPr>
        <w:t>(Maslova 2003: 492)</w:t>
      </w:r>
      <w:r>
        <w:fldChar w:fldCharType="end"/>
      </w:r>
    </w:p>
    <w:p w14:paraId="5BBDF7C8" w14:textId="255D6E3C" w:rsidR="00C87200" w:rsidRDefault="00C87200" w:rsidP="00C159A7">
      <w:pPr>
        <w:pStyle w:val="ExampleandGloss"/>
      </w:pPr>
      <w:proofErr w:type="gramStart"/>
      <w:r>
        <w:t>met</w:t>
      </w:r>
      <w:proofErr w:type="gramEnd"/>
      <w:r>
        <w:tab/>
      </w:r>
      <w:proofErr w:type="spellStart"/>
      <w:r w:rsidRPr="00C87200">
        <w:t>numø-ge</w:t>
      </w:r>
      <w:proofErr w:type="spellEnd"/>
      <w:r>
        <w:tab/>
      </w:r>
      <w:r w:rsidRPr="00C87200">
        <w:t>el-</w:t>
      </w:r>
      <w:proofErr w:type="spellStart"/>
      <w:r w:rsidRPr="00C87200">
        <w:t>jaqa</w:t>
      </w:r>
      <w:proofErr w:type="spellEnd"/>
      <w:r w:rsidRPr="00C87200">
        <w:t>-</w:t>
      </w:r>
      <w:proofErr w:type="spellStart"/>
      <w:r w:rsidRPr="00C87200">
        <w:t>te</w:t>
      </w:r>
      <w:proofErr w:type="spellEnd"/>
      <w:r w:rsidRPr="00C87200">
        <w:t>-je</w:t>
      </w:r>
    </w:p>
    <w:p w14:paraId="0C5AAA46" w14:textId="75E6FF85" w:rsidR="00C87200" w:rsidRDefault="00C87200" w:rsidP="00C159A7">
      <w:pPr>
        <w:pStyle w:val="ExampleandGloss"/>
      </w:pPr>
      <w:r w:rsidRPr="00C87200">
        <w:t>1</w:t>
      </w:r>
      <w:r w:rsidRPr="002B3A3A">
        <w:rPr>
          <w:rFonts w:hint="eastAsia"/>
          <w:smallCaps/>
        </w:rPr>
        <w:t>s</w:t>
      </w:r>
      <w:r w:rsidRPr="002B3A3A">
        <w:rPr>
          <w:smallCaps/>
        </w:rPr>
        <w:t>g</w:t>
      </w:r>
      <w:r>
        <w:tab/>
      </w:r>
      <w:proofErr w:type="spellStart"/>
      <w:r>
        <w:t>haus-</w:t>
      </w:r>
      <w:r w:rsidRPr="002B3A3A">
        <w:rPr>
          <w:smallCaps/>
        </w:rPr>
        <w:t>loc</w:t>
      </w:r>
      <w:proofErr w:type="spellEnd"/>
      <w:r>
        <w:tab/>
      </w:r>
      <w:r w:rsidR="002B3A3A" w:rsidRPr="002B3A3A">
        <w:rPr>
          <w:smallCaps/>
        </w:rPr>
        <w:t>neg</w:t>
      </w:r>
      <w:r w:rsidR="002B3A3A" w:rsidRPr="002B3A3A">
        <w:t>-erreichen-</w:t>
      </w:r>
      <w:r w:rsidR="002B3A3A" w:rsidRPr="002B3A3A">
        <w:rPr>
          <w:smallCaps/>
        </w:rPr>
        <w:t>f</w:t>
      </w:r>
      <w:r w:rsidR="002B3A3A" w:rsidRPr="002B3A3A">
        <w:rPr>
          <w:rFonts w:hint="eastAsia"/>
          <w:smallCaps/>
        </w:rPr>
        <w:t>u</w:t>
      </w:r>
      <w:r w:rsidR="002B3A3A" w:rsidRPr="002B3A3A">
        <w:rPr>
          <w:smallCaps/>
        </w:rPr>
        <w:t>t-in</w:t>
      </w:r>
      <w:r w:rsidR="002B3A3A" w:rsidRPr="002B3A3A">
        <w:rPr>
          <w:rFonts w:hint="eastAsia"/>
          <w:smallCaps/>
        </w:rPr>
        <w:t>t</w:t>
      </w:r>
      <w:r w:rsidR="002B3A3A" w:rsidRPr="002B3A3A">
        <w:rPr>
          <w:smallCaps/>
        </w:rPr>
        <w:t>r</w:t>
      </w:r>
      <w:r w:rsidR="002B3A3A" w:rsidRPr="002B3A3A">
        <w:t>.1</w:t>
      </w:r>
      <w:r w:rsidR="002B3A3A" w:rsidRPr="002B3A3A">
        <w:rPr>
          <w:rFonts w:hint="eastAsia"/>
          <w:smallCaps/>
        </w:rPr>
        <w:t>s</w:t>
      </w:r>
      <w:r w:rsidR="002B3A3A" w:rsidRPr="002B3A3A">
        <w:rPr>
          <w:smallCaps/>
        </w:rPr>
        <w:t>g</w:t>
      </w:r>
    </w:p>
    <w:p w14:paraId="39E58289" w14:textId="78D0B55D" w:rsidR="002B3A3A" w:rsidRDefault="002B3A3A" w:rsidP="00C159A7">
      <w:pPr>
        <w:pStyle w:val="FreeTranslation"/>
      </w:pPr>
      <w:r w:rsidRPr="002B3A3A">
        <w:t xml:space="preserve">‘Ich werde das Haus nicht </w:t>
      </w:r>
      <w:proofErr w:type="gramStart"/>
      <w:r w:rsidRPr="002B3A3A">
        <w:t>erreichen.’</w:t>
      </w:r>
      <w:proofErr w:type="gramEnd"/>
    </w:p>
    <w:p w14:paraId="79CA9842" w14:textId="58C93AC7" w:rsidR="002B3A3A" w:rsidRDefault="002B3A3A" w:rsidP="00C159A7">
      <w:r w:rsidRPr="002B3A3A">
        <w:lastRenderedPageBreak/>
        <w:t xml:space="preserve">In </w:t>
      </w:r>
      <w:proofErr w:type="spellStart"/>
      <w:r w:rsidRPr="002B3A3A">
        <w:t>wiederum</w:t>
      </w:r>
      <w:proofErr w:type="spellEnd"/>
      <w:r w:rsidRPr="002B3A3A">
        <w:t xml:space="preserve"> </w:t>
      </w:r>
      <w:proofErr w:type="spellStart"/>
      <w:r w:rsidRPr="002B3A3A">
        <w:t>anderen</w:t>
      </w:r>
      <w:proofErr w:type="spellEnd"/>
      <w:r w:rsidRPr="002B3A3A">
        <w:t xml:space="preserve"> </w:t>
      </w:r>
      <w:proofErr w:type="spellStart"/>
      <w:r w:rsidRPr="002B3A3A">
        <w:t>Sprachen</w:t>
      </w:r>
      <w:proofErr w:type="spellEnd"/>
      <w:r w:rsidRPr="002B3A3A">
        <w:t xml:space="preserve"> </w:t>
      </w:r>
      <w:proofErr w:type="spellStart"/>
      <w:r w:rsidRPr="002B3A3A">
        <w:t>findet</w:t>
      </w:r>
      <w:proofErr w:type="spellEnd"/>
      <w:r w:rsidRPr="002B3A3A">
        <w:t xml:space="preserve"> man </w:t>
      </w:r>
      <w:proofErr w:type="spellStart"/>
      <w:r w:rsidRPr="002B3A3A">
        <w:t>ein</w:t>
      </w:r>
      <w:proofErr w:type="spellEnd"/>
      <w:r w:rsidRPr="002B3A3A">
        <w:t xml:space="preserve"> </w:t>
      </w:r>
      <w:proofErr w:type="spellStart"/>
      <w:r w:rsidRPr="002B3A3A">
        <w:t>Negationsklitikum</w:t>
      </w:r>
      <w:proofErr w:type="spellEnd"/>
      <w:r w:rsidRPr="002B3A3A">
        <w:t xml:space="preserve">, </w:t>
      </w:r>
      <w:proofErr w:type="spellStart"/>
      <w:r w:rsidRPr="002B3A3A">
        <w:t>d.h</w:t>
      </w:r>
      <w:proofErr w:type="spellEnd"/>
      <w:r w:rsidRPr="002B3A3A">
        <w:t xml:space="preserve">. das </w:t>
      </w:r>
      <w:proofErr w:type="spellStart"/>
      <w:r w:rsidRPr="002B3A3A">
        <w:t>Morphem</w:t>
      </w:r>
      <w:proofErr w:type="spellEnd"/>
      <w:r w:rsidRPr="002B3A3A">
        <w:t xml:space="preserve"> </w:t>
      </w:r>
      <w:proofErr w:type="spellStart"/>
      <w:r w:rsidRPr="002B3A3A">
        <w:t>ist</w:t>
      </w:r>
      <w:proofErr w:type="spellEnd"/>
      <w:r w:rsidRPr="002B3A3A">
        <w:t xml:space="preserve"> </w:t>
      </w:r>
      <w:proofErr w:type="spellStart"/>
      <w:r w:rsidRPr="002B3A3A">
        <w:t>morphosyntaktisch</w:t>
      </w:r>
      <w:proofErr w:type="spellEnd"/>
      <w:r w:rsidRPr="002B3A3A">
        <w:t xml:space="preserve"> </w:t>
      </w:r>
      <w:proofErr w:type="spellStart"/>
      <w:r w:rsidRPr="002B3A3A">
        <w:t>unabhängig</w:t>
      </w:r>
      <w:proofErr w:type="spellEnd"/>
      <w:r w:rsidRPr="002B3A3A">
        <w:t xml:space="preserve">, </w:t>
      </w:r>
      <w:proofErr w:type="spellStart"/>
      <w:r w:rsidRPr="002B3A3A">
        <w:t>aber</w:t>
      </w:r>
      <w:proofErr w:type="spellEnd"/>
      <w:r w:rsidRPr="002B3A3A">
        <w:t xml:space="preserve"> </w:t>
      </w:r>
      <w:proofErr w:type="spellStart"/>
      <w:r w:rsidRPr="002B3A3A">
        <w:t>es</w:t>
      </w:r>
      <w:proofErr w:type="spellEnd"/>
      <w:r w:rsidRPr="002B3A3A">
        <w:t xml:space="preserve"> </w:t>
      </w:r>
      <w:proofErr w:type="spellStart"/>
      <w:r w:rsidRPr="002B3A3A">
        <w:t>ist</w:t>
      </w:r>
      <w:proofErr w:type="spellEnd"/>
      <w:r w:rsidRPr="002B3A3A">
        <w:t xml:space="preserve"> </w:t>
      </w:r>
      <w:proofErr w:type="spellStart"/>
      <w:r w:rsidRPr="002B3A3A">
        <w:t>phonologisch</w:t>
      </w:r>
      <w:proofErr w:type="spellEnd"/>
      <w:r w:rsidRPr="002B3A3A">
        <w:t xml:space="preserve"> an </w:t>
      </w:r>
      <w:proofErr w:type="spellStart"/>
      <w:r w:rsidRPr="002B3A3A">
        <w:t>ein</w:t>
      </w:r>
      <w:proofErr w:type="spellEnd"/>
      <w:r w:rsidRPr="002B3A3A">
        <w:t xml:space="preserve"> </w:t>
      </w:r>
      <w:proofErr w:type="spellStart"/>
      <w:r w:rsidRPr="002B3A3A">
        <w:t>anderes</w:t>
      </w:r>
      <w:proofErr w:type="spellEnd"/>
      <w:r w:rsidRPr="002B3A3A">
        <w:t xml:space="preserve"> </w:t>
      </w:r>
      <w:proofErr w:type="spellStart"/>
      <w:r w:rsidRPr="002B3A3A">
        <w:t>Wort</w:t>
      </w:r>
      <w:proofErr w:type="spellEnd"/>
      <w:r w:rsidRPr="002B3A3A">
        <w:t>,</w:t>
      </w:r>
      <w:r>
        <w:t xml:space="preserve"> </w:t>
      </w:r>
      <w:r w:rsidRPr="002B3A3A">
        <w:t xml:space="preserve">an </w:t>
      </w:r>
      <w:proofErr w:type="spellStart"/>
      <w:r w:rsidRPr="002B3A3A">
        <w:t>eine</w:t>
      </w:r>
      <w:proofErr w:type="spellEnd"/>
      <w:r w:rsidRPr="002B3A3A">
        <w:t xml:space="preserve"> Basis, </w:t>
      </w:r>
      <w:proofErr w:type="spellStart"/>
      <w:r w:rsidRPr="002B3A3A">
        <w:t>gebunden</w:t>
      </w:r>
      <w:proofErr w:type="spellEnd"/>
      <w:r w:rsidRPr="002B3A3A">
        <w:t xml:space="preserve">. </w:t>
      </w:r>
      <w:proofErr w:type="spellStart"/>
      <w:r w:rsidRPr="002B3A3A">
        <w:t>Ein</w:t>
      </w:r>
      <w:proofErr w:type="spellEnd"/>
      <w:r w:rsidRPr="002B3A3A">
        <w:t xml:space="preserve"> </w:t>
      </w:r>
      <w:proofErr w:type="spellStart"/>
      <w:r w:rsidRPr="002B3A3A">
        <w:t>Beispiel</w:t>
      </w:r>
      <w:proofErr w:type="spellEnd"/>
      <w:r w:rsidRPr="002B3A3A">
        <w:t xml:space="preserve"> </w:t>
      </w:r>
      <w:proofErr w:type="spellStart"/>
      <w:r>
        <w:rPr>
          <w:rFonts w:hint="eastAsia"/>
        </w:rPr>
        <w:t>f</w:t>
      </w:r>
      <w:r w:rsidRPr="002B3A3A">
        <w:rPr>
          <w:rFonts w:hint="eastAsia"/>
        </w:rPr>
        <w:t>ü</w:t>
      </w:r>
      <w:r w:rsidRPr="002B3A3A">
        <w:t>r</w:t>
      </w:r>
      <w:proofErr w:type="spellEnd"/>
      <w:r w:rsidRPr="002B3A3A">
        <w:t xml:space="preserve"> </w:t>
      </w:r>
      <w:proofErr w:type="spellStart"/>
      <w:r w:rsidRPr="002B3A3A">
        <w:t>ein</w:t>
      </w:r>
      <w:proofErr w:type="spellEnd"/>
      <w:r w:rsidRPr="002B3A3A">
        <w:t xml:space="preserve"> </w:t>
      </w:r>
      <w:proofErr w:type="spellStart"/>
      <w:r w:rsidRPr="002B3A3A">
        <w:t>solches</w:t>
      </w:r>
      <w:proofErr w:type="spellEnd"/>
      <w:r w:rsidRPr="002B3A3A">
        <w:t xml:space="preserve"> </w:t>
      </w:r>
      <w:proofErr w:type="spellStart"/>
      <w:r w:rsidRPr="002B3A3A">
        <w:t>neg-Morphem</w:t>
      </w:r>
      <w:proofErr w:type="spellEnd"/>
      <w:r w:rsidRPr="002B3A3A">
        <w:t xml:space="preserve"> </w:t>
      </w:r>
      <w:proofErr w:type="spellStart"/>
      <w:proofErr w:type="gramStart"/>
      <w:r w:rsidRPr="002B3A3A">
        <w:t>ist</w:t>
      </w:r>
      <w:proofErr w:type="spellEnd"/>
      <w:proofErr w:type="gramEnd"/>
      <w:r w:rsidRPr="002B3A3A">
        <w:t xml:space="preserve"> in </w:t>
      </w:r>
      <w:r w:rsidR="00E0439F">
        <w:fldChar w:fldCharType="begin"/>
      </w:r>
      <w:r w:rsidR="00E0439F">
        <w:instrText xml:space="preserve"> REF _Ref77329463 \n \h </w:instrText>
      </w:r>
      <w:r w:rsidR="00E0439F">
        <w:fldChar w:fldCharType="separate"/>
      </w:r>
      <w:r w:rsidR="008F5051">
        <w:t>(3)</w:t>
      </w:r>
      <w:r w:rsidR="00E0439F">
        <w:fldChar w:fldCharType="end"/>
      </w:r>
      <w:r w:rsidRPr="002B3A3A">
        <w:t xml:space="preserve"> </w:t>
      </w:r>
      <w:proofErr w:type="spellStart"/>
      <w:r w:rsidRPr="002B3A3A">
        <w:t>gezeigt</w:t>
      </w:r>
      <w:proofErr w:type="spellEnd"/>
      <w:r w:rsidRPr="002B3A3A">
        <w:t>,</w:t>
      </w:r>
      <w:r>
        <w:t xml:space="preserve"> </w:t>
      </w:r>
      <w:r w:rsidRPr="002B3A3A">
        <w:t>wo =</w:t>
      </w:r>
      <w:r w:rsidRPr="002B3A3A">
        <w:rPr>
          <w:i/>
          <w:iCs/>
        </w:rPr>
        <w:t>ta</w:t>
      </w:r>
      <w:r w:rsidRPr="002B3A3A">
        <w:t xml:space="preserve"> (</w:t>
      </w:r>
      <w:proofErr w:type="spellStart"/>
      <w:r w:rsidRPr="002B3A3A">
        <w:rPr>
          <w:smallCaps/>
        </w:rPr>
        <w:t>neg</w:t>
      </w:r>
      <w:proofErr w:type="spellEnd"/>
      <w:r w:rsidRPr="002B3A3A">
        <w:t xml:space="preserve">) an das </w:t>
      </w:r>
      <w:proofErr w:type="spellStart"/>
      <w:r w:rsidRPr="002B3A3A">
        <w:t>Pronomen</w:t>
      </w:r>
      <w:proofErr w:type="spellEnd"/>
      <w:r w:rsidRPr="002B3A3A">
        <w:t xml:space="preserve"> der </w:t>
      </w:r>
      <w:proofErr w:type="spellStart"/>
      <w:r w:rsidRPr="002B3A3A">
        <w:t>dritten</w:t>
      </w:r>
      <w:proofErr w:type="spellEnd"/>
      <w:r w:rsidRPr="002B3A3A">
        <w:t xml:space="preserve"> Person </w:t>
      </w:r>
      <w:proofErr w:type="spellStart"/>
      <w:r w:rsidRPr="002B3A3A">
        <w:rPr>
          <w:i/>
          <w:iCs/>
        </w:rPr>
        <w:t>ki</w:t>
      </w:r>
      <w:proofErr w:type="spellEnd"/>
      <w:r w:rsidRPr="002B3A3A">
        <w:t xml:space="preserve"> </w:t>
      </w:r>
      <w:proofErr w:type="spellStart"/>
      <w:r w:rsidRPr="002B3A3A">
        <w:t>gebunden</w:t>
      </w:r>
      <w:proofErr w:type="spellEnd"/>
      <w:r w:rsidRPr="002B3A3A">
        <w:t xml:space="preserve"> </w:t>
      </w:r>
      <w:proofErr w:type="spellStart"/>
      <w:r w:rsidRPr="002B3A3A">
        <w:t>ist</w:t>
      </w:r>
      <w:proofErr w:type="spellEnd"/>
      <w:r w:rsidRPr="002B3A3A">
        <w:t>.</w:t>
      </w:r>
    </w:p>
    <w:p w14:paraId="317FEB5B" w14:textId="27886B11" w:rsidR="002B3A3A" w:rsidRDefault="00DE4B39" w:rsidP="00DE4B39">
      <w:pPr>
        <w:pStyle w:val="ListParagraph"/>
      </w:pPr>
      <w:r>
        <w:tab/>
      </w:r>
      <w:bookmarkStart w:id="6" w:name="_Ref77329463"/>
      <w:r w:rsidR="002B3A3A">
        <w:t xml:space="preserve">South Efate </w:t>
      </w:r>
      <w:r w:rsidR="002B3A3A">
        <w:fldChar w:fldCharType="begin"/>
      </w:r>
      <w:r w:rsidR="002B3A3A">
        <w:instrText xml:space="preserve"> ADDIN ZOTERO_ITEM CSL_CITATION {"citationID":"sRKtSD4r","properties":{"formattedCitation":"(Thieberger 2006: 246)","plainCitation":"(Thieberger 2006: 246)","noteIndex":0},"citationItems":[{"id":1373,"uris":["http://zotero.org/users/5045822/items/PF4LET9B"],"uri":["http://zotero.org/users/5045822/items/PF4LET9B"],"itemData":{"id":1373,"type":"book","collection-number":"33","event-place":"Honolulu","publisher":"University of Hawai'i Press","publisher-place":"Honolulu","title":"A grammar of South Efate: an Oceanic language of Vanuatu","author":[{"family":"Thieberger","given":"Nick"}],"issued":{"date-parts":[["2006"]]}},"locator":"246"}],"schema":"https://github.com/citation-style-language/schema/raw/master/csl-citation.json"} </w:instrText>
      </w:r>
      <w:r w:rsidR="002B3A3A">
        <w:fldChar w:fldCharType="separate"/>
      </w:r>
      <w:r w:rsidR="002B3A3A" w:rsidRPr="002B3A3A">
        <w:rPr>
          <w:rFonts w:cs="Times New Roman"/>
        </w:rPr>
        <w:t>(Thieberger 2006: 246)</w:t>
      </w:r>
      <w:r w:rsidR="002B3A3A">
        <w:fldChar w:fldCharType="end"/>
      </w:r>
      <w:r>
        <w:rPr>
          <w:rStyle w:val="FootnoteReference"/>
        </w:rPr>
        <w:footnoteReference w:id="1"/>
      </w:r>
      <w:bookmarkEnd w:id="6"/>
    </w:p>
    <w:p w14:paraId="21966B61" w14:textId="1E138DEC" w:rsidR="002B3A3A" w:rsidRDefault="002B3A3A" w:rsidP="00C159A7">
      <w:pPr>
        <w:pStyle w:val="ExampleandGloss"/>
      </w:pPr>
      <w:proofErr w:type="spellStart"/>
      <w:proofErr w:type="gramStart"/>
      <w:r w:rsidRPr="002B3A3A">
        <w:t>ki</w:t>
      </w:r>
      <w:proofErr w:type="spellEnd"/>
      <w:r w:rsidRPr="002B3A3A">
        <w:t>=</w:t>
      </w:r>
      <w:proofErr w:type="gramEnd"/>
      <w:r w:rsidRPr="002B3A3A">
        <w:t>ta</w:t>
      </w:r>
      <w:r w:rsidRPr="002B3A3A">
        <w:tab/>
      </w:r>
      <w:r>
        <w:tab/>
      </w:r>
      <w:proofErr w:type="spellStart"/>
      <w:r w:rsidRPr="002B3A3A">
        <w:t>mai</w:t>
      </w:r>
      <w:proofErr w:type="spellEnd"/>
      <w:r w:rsidRPr="002B3A3A">
        <w:tab/>
      </w:r>
      <w:r>
        <w:tab/>
      </w:r>
      <w:r w:rsidRPr="002B3A3A">
        <w:t>pi</w:t>
      </w:r>
      <w:r w:rsidRPr="002B3A3A">
        <w:tab/>
        <w:t>as</w:t>
      </w:r>
      <w:r w:rsidRPr="002B3A3A">
        <w:tab/>
      </w:r>
      <w:r>
        <w:tab/>
      </w:r>
      <w:proofErr w:type="spellStart"/>
      <w:r w:rsidRPr="002B3A3A">
        <w:t>ma</w:t>
      </w:r>
      <w:r>
        <w:t>u</w:t>
      </w:r>
      <w:proofErr w:type="spellEnd"/>
    </w:p>
    <w:p w14:paraId="13AADE92" w14:textId="6F385D77" w:rsidR="002B3A3A" w:rsidRDefault="002B3A3A" w:rsidP="00C159A7">
      <w:pPr>
        <w:pStyle w:val="ExampleandGloss"/>
      </w:pPr>
      <w:r w:rsidRPr="002B3A3A">
        <w:t>3</w:t>
      </w:r>
      <w:r w:rsidRPr="00E67F2E">
        <w:rPr>
          <w:rFonts w:hint="eastAsia"/>
          <w:smallCaps/>
        </w:rPr>
        <w:t>s</w:t>
      </w:r>
      <w:r w:rsidRPr="00E67F2E">
        <w:rPr>
          <w:smallCaps/>
        </w:rPr>
        <w:t>g.p</w:t>
      </w:r>
      <w:r w:rsidRPr="00E67F2E">
        <w:rPr>
          <w:rFonts w:hint="eastAsia"/>
          <w:smallCaps/>
        </w:rPr>
        <w:t>s</w:t>
      </w:r>
      <w:r w:rsidRPr="00E67F2E">
        <w:rPr>
          <w:smallCaps/>
        </w:rPr>
        <w:t>=</w:t>
      </w:r>
      <w:proofErr w:type="spellStart"/>
      <w:r w:rsidRPr="00E67F2E">
        <w:rPr>
          <w:smallCaps/>
        </w:rPr>
        <w:t>neg</w:t>
      </w:r>
      <w:proofErr w:type="spellEnd"/>
      <w:r>
        <w:tab/>
      </w:r>
      <w:proofErr w:type="spellStart"/>
      <w:r>
        <w:t>kommen</w:t>
      </w:r>
      <w:proofErr w:type="spellEnd"/>
      <w:r>
        <w:tab/>
        <w:t>sein</w:t>
      </w:r>
      <w:r>
        <w:tab/>
      </w:r>
      <w:proofErr w:type="spellStart"/>
      <w:r>
        <w:t>Palmendieb</w:t>
      </w:r>
      <w:proofErr w:type="spellEnd"/>
      <w:r>
        <w:tab/>
      </w:r>
      <w:proofErr w:type="spellStart"/>
      <w:r w:rsidRPr="00E67F2E">
        <w:rPr>
          <w:smallCaps/>
        </w:rPr>
        <w:t>neg</w:t>
      </w:r>
      <w:proofErr w:type="spellEnd"/>
    </w:p>
    <w:p w14:paraId="60668A0D" w14:textId="5E8B143C" w:rsidR="002B3A3A" w:rsidRDefault="002B3A3A" w:rsidP="00C159A7">
      <w:pPr>
        <w:pStyle w:val="FreeTranslation"/>
      </w:pPr>
      <w:r>
        <w:t>‘</w:t>
      </w:r>
      <w:r w:rsidRPr="002B3A3A">
        <w:t>Er ist nicht zu einem Palmendieb</w:t>
      </w:r>
      <w:r>
        <w:rPr>
          <w:rStyle w:val="FootnoteReference"/>
        </w:rPr>
        <w:footnoteReference w:id="2"/>
      </w:r>
      <w:r>
        <w:t xml:space="preserve"> </w:t>
      </w:r>
      <w:r w:rsidRPr="002B3A3A">
        <w:t>geworden</w:t>
      </w:r>
      <w:r>
        <w:t>.’</w:t>
      </w:r>
    </w:p>
    <w:p w14:paraId="49170AEF" w14:textId="77777777" w:rsidR="001E5CD3" w:rsidRPr="001E5CD3" w:rsidRDefault="001E5CD3" w:rsidP="00C159A7">
      <w:r w:rsidRPr="001E5CD3">
        <w:t xml:space="preserve">In den </w:t>
      </w:r>
      <w:proofErr w:type="spellStart"/>
      <w:r w:rsidRPr="001E5CD3">
        <w:t>bisher</w:t>
      </w:r>
      <w:proofErr w:type="spellEnd"/>
      <w:r w:rsidRPr="001E5CD3">
        <w:t xml:space="preserve"> </w:t>
      </w:r>
      <w:proofErr w:type="spellStart"/>
      <w:r w:rsidRPr="001E5CD3">
        <w:t>gezeigten</w:t>
      </w:r>
      <w:proofErr w:type="spellEnd"/>
      <w:r w:rsidRPr="001E5CD3">
        <w:t xml:space="preserve"> </w:t>
      </w:r>
      <w:proofErr w:type="spellStart"/>
      <w:r w:rsidRPr="001E5CD3">
        <w:t>Beispielen</w:t>
      </w:r>
      <w:proofErr w:type="spellEnd"/>
      <w:r w:rsidRPr="001E5CD3">
        <w:t xml:space="preserve"> war die </w:t>
      </w:r>
      <w:proofErr w:type="spellStart"/>
      <w:r w:rsidRPr="001E5CD3">
        <w:t>einzige</w:t>
      </w:r>
      <w:proofErr w:type="spellEnd"/>
      <w:r w:rsidRPr="001E5CD3">
        <w:t xml:space="preserve"> Variation, </w:t>
      </w:r>
      <w:proofErr w:type="spellStart"/>
      <w:r w:rsidRPr="001E5CD3">
        <w:t>ob</w:t>
      </w:r>
      <w:proofErr w:type="spellEnd"/>
      <w:r w:rsidRPr="001E5CD3">
        <w:t xml:space="preserve"> das </w:t>
      </w:r>
      <w:proofErr w:type="spellStart"/>
      <w:r w:rsidRPr="001E5CD3">
        <w:t>Morphem</w:t>
      </w:r>
      <w:proofErr w:type="spellEnd"/>
    </w:p>
    <w:p w14:paraId="140B5595" w14:textId="77777777" w:rsidR="001E5CD3" w:rsidRPr="001E5CD3" w:rsidRDefault="001E5CD3" w:rsidP="00C159A7">
      <w:proofErr w:type="spellStart"/>
      <w:proofErr w:type="gramStart"/>
      <w:r w:rsidRPr="001E5CD3">
        <w:t>phonologisch</w:t>
      </w:r>
      <w:proofErr w:type="spellEnd"/>
      <w:proofErr w:type="gramEnd"/>
      <w:r w:rsidRPr="001E5CD3">
        <w:t xml:space="preserve"> und/</w:t>
      </w:r>
      <w:proofErr w:type="spellStart"/>
      <w:r w:rsidRPr="001E5CD3">
        <w:t>oder</w:t>
      </w:r>
      <w:proofErr w:type="spellEnd"/>
      <w:r w:rsidRPr="001E5CD3">
        <w:t xml:space="preserve"> </w:t>
      </w:r>
      <w:proofErr w:type="spellStart"/>
      <w:r w:rsidRPr="001E5CD3">
        <w:t>morphosyntaktisch</w:t>
      </w:r>
      <w:proofErr w:type="spellEnd"/>
      <w:r w:rsidRPr="001E5CD3">
        <w:t xml:space="preserve"> </w:t>
      </w:r>
      <w:proofErr w:type="spellStart"/>
      <w:r w:rsidRPr="001E5CD3">
        <w:t>integriert</w:t>
      </w:r>
      <w:proofErr w:type="spellEnd"/>
      <w:r w:rsidRPr="001E5CD3">
        <w:t xml:space="preserve"> war </w:t>
      </w:r>
      <w:proofErr w:type="spellStart"/>
      <w:r w:rsidRPr="001E5CD3">
        <w:t>oder</w:t>
      </w:r>
      <w:proofErr w:type="spellEnd"/>
      <w:r w:rsidRPr="001E5CD3">
        <w:t xml:space="preserve"> </w:t>
      </w:r>
      <w:proofErr w:type="spellStart"/>
      <w:r w:rsidRPr="001E5CD3">
        <w:t>nicht</w:t>
      </w:r>
      <w:proofErr w:type="spellEnd"/>
      <w:r w:rsidRPr="001E5CD3">
        <w:t xml:space="preserve">. </w:t>
      </w:r>
      <w:proofErr w:type="spellStart"/>
      <w:r w:rsidRPr="001E5CD3">
        <w:t>Ansonsten</w:t>
      </w:r>
      <w:proofErr w:type="spellEnd"/>
      <w:r w:rsidRPr="001E5CD3">
        <w:t xml:space="preserve"> </w:t>
      </w:r>
      <w:proofErr w:type="spellStart"/>
      <w:r w:rsidRPr="001E5CD3">
        <w:t>zeig</w:t>
      </w:r>
      <w:proofErr w:type="spellEnd"/>
      <w:r w:rsidRPr="001E5CD3">
        <w:t>-</w:t>
      </w:r>
    </w:p>
    <w:p w14:paraId="11DEF80B" w14:textId="77777777" w:rsidR="001E5CD3" w:rsidRPr="001E5CD3" w:rsidRDefault="001E5CD3" w:rsidP="00C159A7">
      <w:proofErr w:type="gramStart"/>
      <w:r w:rsidRPr="001E5CD3">
        <w:t>ten</w:t>
      </w:r>
      <w:proofErr w:type="gramEnd"/>
      <w:r w:rsidRPr="001E5CD3">
        <w:t xml:space="preserve"> die </w:t>
      </w:r>
      <w:proofErr w:type="spellStart"/>
      <w:r w:rsidRPr="001E5CD3">
        <w:t>angewendeten</w:t>
      </w:r>
      <w:proofErr w:type="spellEnd"/>
      <w:r w:rsidRPr="001E5CD3">
        <w:t xml:space="preserve"> </w:t>
      </w:r>
      <w:proofErr w:type="spellStart"/>
      <w:r w:rsidRPr="001E5CD3">
        <w:t>Strategien</w:t>
      </w:r>
      <w:proofErr w:type="spellEnd"/>
      <w:r w:rsidRPr="001E5CD3">
        <w:t xml:space="preserve"> </w:t>
      </w:r>
      <w:proofErr w:type="spellStart"/>
      <w:r w:rsidRPr="001E5CD3">
        <w:t>keine</w:t>
      </w:r>
      <w:proofErr w:type="spellEnd"/>
      <w:r w:rsidRPr="001E5CD3">
        <w:t xml:space="preserve"> </w:t>
      </w:r>
      <w:proofErr w:type="spellStart"/>
      <w:r w:rsidRPr="001E5CD3">
        <w:t>grossen</w:t>
      </w:r>
      <w:proofErr w:type="spellEnd"/>
      <w:r w:rsidRPr="001E5CD3">
        <w:t xml:space="preserve"> </w:t>
      </w:r>
      <w:proofErr w:type="spellStart"/>
      <w:r w:rsidRPr="001E5CD3">
        <w:t>Unterschiede</w:t>
      </w:r>
      <w:proofErr w:type="spellEnd"/>
      <w:r w:rsidRPr="001E5CD3">
        <w:t xml:space="preserve">. </w:t>
      </w:r>
      <w:proofErr w:type="spellStart"/>
      <w:r w:rsidRPr="001E5CD3">
        <w:t>Wir</w:t>
      </w:r>
      <w:proofErr w:type="spellEnd"/>
      <w:r w:rsidRPr="001E5CD3">
        <w:t xml:space="preserve"> </w:t>
      </w:r>
      <w:proofErr w:type="spellStart"/>
      <w:r w:rsidRPr="001E5CD3">
        <w:t>wenden</w:t>
      </w:r>
      <w:proofErr w:type="spellEnd"/>
      <w:r w:rsidRPr="001E5CD3">
        <w:t xml:space="preserve"> </w:t>
      </w:r>
      <w:proofErr w:type="spellStart"/>
      <w:r w:rsidRPr="001E5CD3">
        <w:t>uns</w:t>
      </w:r>
      <w:proofErr w:type="spellEnd"/>
      <w:r w:rsidRPr="001E5CD3">
        <w:t xml:space="preserve"> nun</w:t>
      </w:r>
    </w:p>
    <w:p w14:paraId="31DE7957" w14:textId="4BD416DB" w:rsidR="001E5CD3" w:rsidRPr="001E5CD3" w:rsidRDefault="001E5CD3" w:rsidP="00C159A7">
      <w:r w:rsidRPr="001E5CD3">
        <w:t>S</w:t>
      </w:r>
      <w:r w:rsidR="00765CE5" w:rsidRPr="00765CE5">
        <w:rPr>
          <w:lang w:val="de-CH"/>
        </w:rPr>
        <w:t>p</w:t>
      </w:r>
      <w:proofErr w:type="spellStart"/>
      <w:r w:rsidRPr="001E5CD3">
        <w:t>rachen</w:t>
      </w:r>
      <w:proofErr w:type="spellEnd"/>
      <w:r w:rsidRPr="001E5CD3">
        <w:t xml:space="preserve"> </w:t>
      </w:r>
      <w:proofErr w:type="spellStart"/>
      <w:r w:rsidRPr="001E5CD3">
        <w:t>zu</w:t>
      </w:r>
      <w:proofErr w:type="spellEnd"/>
      <w:r w:rsidRPr="001E5CD3">
        <w:t xml:space="preserve">, </w:t>
      </w:r>
      <w:proofErr w:type="spellStart"/>
      <w:r w:rsidRPr="001E5CD3">
        <w:t>welche</w:t>
      </w:r>
      <w:proofErr w:type="spellEnd"/>
      <w:r w:rsidRPr="001E5CD3">
        <w:t xml:space="preserve"> </w:t>
      </w:r>
      <w:proofErr w:type="spellStart"/>
      <w:r w:rsidRPr="001E5CD3">
        <w:t>ein</w:t>
      </w:r>
      <w:proofErr w:type="spellEnd"/>
      <w:r w:rsidRPr="001E5CD3">
        <w:t xml:space="preserve"> </w:t>
      </w:r>
      <w:proofErr w:type="spellStart"/>
      <w:r w:rsidRPr="001E5CD3">
        <w:t>wenige</w:t>
      </w:r>
      <w:proofErr w:type="spellEnd"/>
      <w:r w:rsidRPr="001E5CD3">
        <w:t xml:space="preserve"> </w:t>
      </w:r>
      <w:proofErr w:type="spellStart"/>
      <w:r w:rsidRPr="001E5CD3">
        <w:t>kompliziertere</w:t>
      </w:r>
      <w:proofErr w:type="spellEnd"/>
      <w:r w:rsidRPr="001E5CD3">
        <w:t xml:space="preserve"> </w:t>
      </w:r>
      <w:proofErr w:type="spellStart"/>
      <w:r w:rsidRPr="001E5CD3">
        <w:t>Negationsstrategien</w:t>
      </w:r>
      <w:proofErr w:type="spellEnd"/>
      <w:r w:rsidRPr="001E5CD3">
        <w:t xml:space="preserve"> </w:t>
      </w:r>
      <w:proofErr w:type="spellStart"/>
      <w:r w:rsidRPr="001E5CD3">
        <w:t>anwenden</w:t>
      </w:r>
      <w:proofErr w:type="spellEnd"/>
      <w:r w:rsidRPr="001E5CD3">
        <w:t>. Was</w:t>
      </w:r>
    </w:p>
    <w:p w14:paraId="3EE1D30D" w14:textId="77777777" w:rsidR="001E5CD3" w:rsidRPr="001E5CD3" w:rsidRDefault="001E5CD3" w:rsidP="00C159A7">
      <w:proofErr w:type="spellStart"/>
      <w:proofErr w:type="gramStart"/>
      <w:r w:rsidRPr="001E5CD3">
        <w:t>sprachübergreifend</w:t>
      </w:r>
      <w:proofErr w:type="spellEnd"/>
      <w:proofErr w:type="gramEnd"/>
      <w:r w:rsidRPr="001E5CD3">
        <w:t xml:space="preserve"> </w:t>
      </w:r>
      <w:proofErr w:type="spellStart"/>
      <w:r w:rsidRPr="001E5CD3">
        <w:t>recht</w:t>
      </w:r>
      <w:proofErr w:type="spellEnd"/>
      <w:r w:rsidRPr="001E5CD3">
        <w:t xml:space="preserve"> </w:t>
      </w:r>
      <w:proofErr w:type="spellStart"/>
      <w:r w:rsidRPr="001E5CD3">
        <w:t>häufig</w:t>
      </w:r>
      <w:proofErr w:type="spellEnd"/>
      <w:r w:rsidRPr="001E5CD3">
        <w:t xml:space="preserve"> </w:t>
      </w:r>
      <w:proofErr w:type="spellStart"/>
      <w:r w:rsidRPr="001E5CD3">
        <w:t>zu</w:t>
      </w:r>
      <w:proofErr w:type="spellEnd"/>
      <w:r w:rsidRPr="001E5CD3">
        <w:t xml:space="preserve"> </w:t>
      </w:r>
      <w:proofErr w:type="spellStart"/>
      <w:r w:rsidRPr="001E5CD3">
        <w:t>finden</w:t>
      </w:r>
      <w:proofErr w:type="spellEnd"/>
      <w:r w:rsidRPr="001E5CD3">
        <w:t xml:space="preserve"> </w:t>
      </w:r>
      <w:proofErr w:type="spellStart"/>
      <w:r w:rsidRPr="001E5CD3">
        <w:t>ist</w:t>
      </w:r>
      <w:proofErr w:type="spellEnd"/>
      <w:r w:rsidRPr="001E5CD3">
        <w:t xml:space="preserve">, </w:t>
      </w:r>
      <w:proofErr w:type="spellStart"/>
      <w:r w:rsidRPr="001E5CD3">
        <w:t>ist</w:t>
      </w:r>
      <w:proofErr w:type="spellEnd"/>
      <w:r w:rsidRPr="001E5CD3">
        <w:t xml:space="preserve"> der </w:t>
      </w:r>
      <w:proofErr w:type="spellStart"/>
      <w:r w:rsidRPr="001E5CD3">
        <w:t>Ausdruck</w:t>
      </w:r>
      <w:proofErr w:type="spellEnd"/>
      <w:r w:rsidRPr="001E5CD3">
        <w:t xml:space="preserve"> von Negation </w:t>
      </w:r>
      <w:proofErr w:type="spellStart"/>
      <w:r w:rsidRPr="001E5CD3">
        <w:t>durch</w:t>
      </w:r>
      <w:proofErr w:type="spellEnd"/>
    </w:p>
    <w:p w14:paraId="786A6865" w14:textId="420C8077" w:rsidR="001E5CD3" w:rsidRPr="001E5CD3" w:rsidRDefault="001E5CD3" w:rsidP="00C159A7">
      <w:proofErr w:type="spellStart"/>
      <w:proofErr w:type="gramStart"/>
      <w:r w:rsidRPr="001E5CD3">
        <w:t>zwei</w:t>
      </w:r>
      <w:proofErr w:type="spellEnd"/>
      <w:proofErr w:type="gramEnd"/>
      <w:r w:rsidRPr="001E5CD3">
        <w:t xml:space="preserve"> </w:t>
      </w:r>
      <w:proofErr w:type="spellStart"/>
      <w:r w:rsidRPr="001E5CD3">
        <w:t>verschiedene</w:t>
      </w:r>
      <w:proofErr w:type="spellEnd"/>
      <w:r w:rsidRPr="001E5CD3">
        <w:t xml:space="preserve"> </w:t>
      </w:r>
      <w:proofErr w:type="spellStart"/>
      <w:r w:rsidRPr="001E5CD3">
        <w:t>Elemente</w:t>
      </w:r>
      <w:proofErr w:type="spellEnd"/>
      <w:r w:rsidRPr="001E5CD3">
        <w:t xml:space="preserve">, </w:t>
      </w:r>
      <w:proofErr w:type="spellStart"/>
      <w:r w:rsidRPr="001E5CD3">
        <w:t>welche</w:t>
      </w:r>
      <w:proofErr w:type="spellEnd"/>
      <w:r w:rsidRPr="001E5CD3">
        <w:t xml:space="preserve"> </w:t>
      </w:r>
      <w:proofErr w:type="spellStart"/>
      <w:r w:rsidRPr="001E5CD3">
        <w:t>aber</w:t>
      </w:r>
      <w:proofErr w:type="spellEnd"/>
      <w:r w:rsidRPr="001E5CD3">
        <w:t xml:space="preserve"> </w:t>
      </w:r>
      <w:proofErr w:type="spellStart"/>
      <w:r w:rsidRPr="001E5CD3">
        <w:t>gleichzeitig</w:t>
      </w:r>
      <w:proofErr w:type="spellEnd"/>
      <w:r w:rsidRPr="001E5CD3">
        <w:t xml:space="preserve"> </w:t>
      </w:r>
      <w:proofErr w:type="spellStart"/>
      <w:r w:rsidRPr="001E5CD3">
        <w:t>vorkommen</w:t>
      </w:r>
      <w:proofErr w:type="spellEnd"/>
      <w:r w:rsidRPr="001E5CD3">
        <w:t xml:space="preserve">. </w:t>
      </w:r>
      <w:proofErr w:type="spellStart"/>
      <w:r w:rsidRPr="001E5CD3">
        <w:t>Ein</w:t>
      </w:r>
      <w:proofErr w:type="spellEnd"/>
      <w:r w:rsidRPr="001E5CD3">
        <w:t xml:space="preserve"> </w:t>
      </w:r>
      <w:proofErr w:type="spellStart"/>
      <w:r w:rsidRPr="001E5CD3">
        <w:t>solches</w:t>
      </w:r>
      <w:proofErr w:type="spellEnd"/>
      <w:r w:rsidRPr="001E5CD3">
        <w:t xml:space="preserve"> </w:t>
      </w:r>
      <w:proofErr w:type="spellStart"/>
      <w:r w:rsidRPr="001E5CD3">
        <w:t>Bei</w:t>
      </w:r>
      <w:proofErr w:type="spellEnd"/>
      <w:r w:rsidRPr="001E5CD3">
        <w:t>-</w:t>
      </w:r>
    </w:p>
    <w:p w14:paraId="2533E042" w14:textId="713B2554" w:rsidR="001E5CD3" w:rsidRPr="001E5CD3" w:rsidRDefault="001E5CD3" w:rsidP="00C159A7">
      <w:proofErr w:type="gramStart"/>
      <w:r w:rsidRPr="001E5CD3">
        <w:t>spiel</w:t>
      </w:r>
      <w:proofErr w:type="gramEnd"/>
      <w:r w:rsidRPr="001E5CD3">
        <w:t xml:space="preserve"> </w:t>
      </w:r>
      <w:proofErr w:type="spellStart"/>
      <w:r w:rsidRPr="001E5CD3">
        <w:t>ist</w:t>
      </w:r>
      <w:proofErr w:type="spellEnd"/>
      <w:r w:rsidRPr="001E5CD3">
        <w:t xml:space="preserve"> </w:t>
      </w:r>
      <w:proofErr w:type="spellStart"/>
      <w:r w:rsidRPr="001E5CD3">
        <w:t>Standardfranzösisch</w:t>
      </w:r>
      <w:proofErr w:type="spellEnd"/>
      <w:r w:rsidRPr="001E5CD3">
        <w:t xml:space="preserve">, </w:t>
      </w:r>
      <w:proofErr w:type="spellStart"/>
      <w:r w:rsidRPr="001E5CD3">
        <w:t>gezeigt</w:t>
      </w:r>
      <w:proofErr w:type="spellEnd"/>
      <w:r w:rsidRPr="001E5CD3">
        <w:t xml:space="preserve"> in (</w:t>
      </w:r>
      <w:r w:rsidR="00E0439F">
        <w:fldChar w:fldCharType="begin" w:fldLock="1"/>
      </w:r>
      <w:r w:rsidR="00E0439F">
        <w:instrText xml:space="preserve"> REF _Ref77329488 \n \h </w:instrText>
      </w:r>
      <w:r w:rsidR="00E0439F">
        <w:fldChar w:fldCharType="separate"/>
      </w:r>
      <w:r w:rsidR="008F5051">
        <w:t>4</w:t>
      </w:r>
      <w:r w:rsidR="00E0439F">
        <w:fldChar w:fldCharType="end"/>
      </w:r>
      <w:r w:rsidRPr="001E5CD3">
        <w:t xml:space="preserve">a), wo </w:t>
      </w:r>
      <w:r w:rsidRPr="001E5CD3">
        <w:rPr>
          <w:i/>
          <w:iCs/>
        </w:rPr>
        <w:t>ne</w:t>
      </w:r>
      <w:r w:rsidRPr="001E5CD3">
        <w:t xml:space="preserve"> und </w:t>
      </w:r>
      <w:r w:rsidRPr="001E5CD3">
        <w:rPr>
          <w:i/>
          <w:iCs/>
        </w:rPr>
        <w:t>pas</w:t>
      </w:r>
      <w:bookmarkStart w:id="7" w:name="_Ref77329773"/>
      <w:r>
        <w:rPr>
          <w:rStyle w:val="FootnoteReference"/>
          <w:i/>
          <w:iCs/>
        </w:rPr>
        <w:footnoteReference w:id="3"/>
      </w:r>
      <w:bookmarkEnd w:id="7"/>
      <w:r w:rsidRPr="001E5CD3">
        <w:t xml:space="preserve"> </w:t>
      </w:r>
      <w:proofErr w:type="spellStart"/>
      <w:r w:rsidRPr="001E5CD3">
        <w:t>beide</w:t>
      </w:r>
      <w:proofErr w:type="spellEnd"/>
      <w:r w:rsidRPr="001E5CD3">
        <w:t xml:space="preserve"> </w:t>
      </w:r>
      <w:proofErr w:type="spellStart"/>
      <w:r w:rsidRPr="001E5CD3">
        <w:t>Negationsmorphe</w:t>
      </w:r>
      <w:proofErr w:type="spellEnd"/>
      <w:r w:rsidRPr="001E5CD3">
        <w:t>-</w:t>
      </w:r>
    </w:p>
    <w:p w14:paraId="189424C8" w14:textId="6C0D2F29" w:rsidR="001E5CD3" w:rsidRDefault="001E5CD3" w:rsidP="00C159A7">
      <w:proofErr w:type="gramStart"/>
      <w:r w:rsidRPr="001E5CD3">
        <w:t>me</w:t>
      </w:r>
      <w:proofErr w:type="gramEnd"/>
      <w:r w:rsidRPr="001E5CD3">
        <w:t xml:space="preserve"> </w:t>
      </w:r>
      <w:proofErr w:type="spellStart"/>
      <w:r w:rsidRPr="001E5CD3">
        <w:t>sind</w:t>
      </w:r>
      <w:proofErr w:type="spellEnd"/>
      <w:r w:rsidRPr="001E5CD3">
        <w:t>.</w:t>
      </w:r>
    </w:p>
    <w:p w14:paraId="50D71BEC" w14:textId="32262547" w:rsidR="001E5CD3" w:rsidRDefault="001E5CD3" w:rsidP="00C159A7">
      <w:pPr>
        <w:pStyle w:val="ListParagraph"/>
      </w:pPr>
      <w:bookmarkStart w:id="8" w:name="_Ref77329488"/>
      <w:r>
        <w:t>a.</w:t>
      </w:r>
      <w:r>
        <w:tab/>
      </w:r>
      <w:proofErr w:type="spellStart"/>
      <w:r w:rsidRPr="001E5CD3">
        <w:t>Standardfranzösisch</w:t>
      </w:r>
      <w:proofErr w:type="spellEnd"/>
      <w:r w:rsidRPr="001E5CD3">
        <w:t xml:space="preserve"> (</w:t>
      </w:r>
      <w:proofErr w:type="spellStart"/>
      <w:r w:rsidRPr="001E5CD3">
        <w:t>persönliche</w:t>
      </w:r>
      <w:proofErr w:type="spellEnd"/>
      <w:r w:rsidRPr="001E5CD3">
        <w:t xml:space="preserve"> </w:t>
      </w:r>
      <w:proofErr w:type="spellStart"/>
      <w:r w:rsidRPr="001E5CD3">
        <w:t>Kenntnisse</w:t>
      </w:r>
      <w:proofErr w:type="spellEnd"/>
      <w:r w:rsidRPr="001E5CD3">
        <w:t>):</w:t>
      </w:r>
      <w:bookmarkEnd w:id="8"/>
    </w:p>
    <w:p w14:paraId="7C70F42C" w14:textId="1837FCBE" w:rsidR="001E5CD3" w:rsidRDefault="001E5CD3" w:rsidP="00C159A7">
      <w:pPr>
        <w:pStyle w:val="ExampleandGloss"/>
      </w:pPr>
      <w:proofErr w:type="gramStart"/>
      <w:r>
        <w:t>je</w:t>
      </w:r>
      <w:proofErr w:type="gramEnd"/>
      <w:r>
        <w:tab/>
        <w:t>ne</w:t>
      </w:r>
      <w:r>
        <w:tab/>
      </w:r>
      <w:proofErr w:type="spellStart"/>
      <w:r>
        <w:t>sai</w:t>
      </w:r>
      <w:proofErr w:type="spellEnd"/>
      <w:r>
        <w:t>-s</w:t>
      </w:r>
      <w:r>
        <w:tab/>
      </w:r>
      <w:r>
        <w:tab/>
        <w:t>pas</w:t>
      </w:r>
    </w:p>
    <w:p w14:paraId="56AC1A52" w14:textId="36E7B37B" w:rsidR="001E5CD3" w:rsidRDefault="001E5CD3" w:rsidP="00C159A7">
      <w:pPr>
        <w:pStyle w:val="ExampleandGloss"/>
      </w:pPr>
      <w:r>
        <w:lastRenderedPageBreak/>
        <w:t>1</w:t>
      </w:r>
      <w:r w:rsidRPr="00203D4F">
        <w:rPr>
          <w:smallCaps/>
        </w:rPr>
        <w:t>sg</w:t>
      </w:r>
      <w:r w:rsidRPr="00203D4F">
        <w:rPr>
          <w:smallCaps/>
        </w:rPr>
        <w:tab/>
      </w:r>
      <w:proofErr w:type="spellStart"/>
      <w:r w:rsidRPr="00203D4F">
        <w:rPr>
          <w:smallCaps/>
        </w:rPr>
        <w:t>neg</w:t>
      </w:r>
      <w:proofErr w:type="spellEnd"/>
      <w:r>
        <w:tab/>
        <w:t>wissen-1</w:t>
      </w:r>
      <w:r w:rsidRPr="00203D4F">
        <w:rPr>
          <w:smallCaps/>
        </w:rPr>
        <w:t>sg</w:t>
      </w:r>
      <w:r w:rsidRPr="00203D4F">
        <w:rPr>
          <w:smallCaps/>
        </w:rPr>
        <w:tab/>
      </w:r>
      <w:proofErr w:type="spellStart"/>
      <w:r w:rsidRPr="00203D4F">
        <w:rPr>
          <w:smallCaps/>
        </w:rPr>
        <w:t>neg</w:t>
      </w:r>
      <w:proofErr w:type="spellEnd"/>
    </w:p>
    <w:p w14:paraId="71DD40D5" w14:textId="75C9F2C2" w:rsidR="001E5CD3" w:rsidRDefault="001E5CD3" w:rsidP="00C159A7">
      <w:pPr>
        <w:pStyle w:val="FreeTranslation"/>
      </w:pPr>
      <w:r>
        <w:t xml:space="preserve">‘Ich weiss </w:t>
      </w:r>
      <w:proofErr w:type="gramStart"/>
      <w:r>
        <w:t>nicht.’</w:t>
      </w:r>
      <w:proofErr w:type="gramEnd"/>
    </w:p>
    <w:p w14:paraId="5F72E407" w14:textId="3A2BFEAB" w:rsidR="001E5CD3" w:rsidRDefault="001E5CD3" w:rsidP="00C159A7">
      <w:pPr>
        <w:pStyle w:val="ExampleTitle"/>
      </w:pPr>
      <w:r>
        <w:t>b.</w:t>
      </w:r>
      <w:r>
        <w:tab/>
      </w:r>
      <w:r w:rsidRPr="001E5CD3">
        <w:t>Khmer (</w:t>
      </w:r>
      <w:proofErr w:type="spellStart"/>
      <w:r w:rsidRPr="001E5CD3">
        <w:t>elizitiert</w:t>
      </w:r>
      <w:proofErr w:type="spellEnd"/>
      <w:r w:rsidRPr="001E5CD3">
        <w:t>):</w:t>
      </w:r>
    </w:p>
    <w:p w14:paraId="44D5AC41" w14:textId="772BDCBF" w:rsidR="001E5CD3" w:rsidRDefault="001E5CD3" w:rsidP="00C159A7">
      <w:pPr>
        <w:pStyle w:val="ExampleandGloss"/>
      </w:pPr>
      <w:proofErr w:type="spellStart"/>
      <w:proofErr w:type="gramStart"/>
      <w:r>
        <w:t>tae</w:t>
      </w:r>
      <w:proofErr w:type="spellEnd"/>
      <w:proofErr w:type="gramEnd"/>
      <w:r>
        <w:tab/>
      </w:r>
      <w:proofErr w:type="spellStart"/>
      <w:r>
        <w:t>viə</w:t>
      </w:r>
      <w:proofErr w:type="spellEnd"/>
      <w:r>
        <w:tab/>
      </w:r>
      <w:proofErr w:type="spellStart"/>
      <w:r>
        <w:t>ɔt</w:t>
      </w:r>
      <w:proofErr w:type="spellEnd"/>
      <w:r>
        <w:tab/>
      </w:r>
      <w:proofErr w:type="spellStart"/>
      <w:r w:rsidRPr="001E5CD3">
        <w:t>t͡ɕ</w:t>
      </w:r>
      <w:r>
        <w:t>ɔŋ</w:t>
      </w:r>
      <w:proofErr w:type="spellEnd"/>
      <w:r>
        <w:tab/>
      </w:r>
      <w:proofErr w:type="spellStart"/>
      <w:r>
        <w:t>təɰ</w:t>
      </w:r>
      <w:proofErr w:type="spellEnd"/>
      <w:r>
        <w:tab/>
      </w:r>
      <w:proofErr w:type="spellStart"/>
      <w:r>
        <w:t>te</w:t>
      </w:r>
      <w:proofErr w:type="spellEnd"/>
      <w:r>
        <w:t>ː</w:t>
      </w:r>
    </w:p>
    <w:p w14:paraId="68C090D5" w14:textId="69D2D873" w:rsidR="001E5CD3" w:rsidRDefault="00F14FB6" w:rsidP="00C159A7">
      <w:pPr>
        <w:pStyle w:val="ExampleandGloss"/>
      </w:pPr>
      <w:proofErr w:type="spellStart"/>
      <w:proofErr w:type="gramStart"/>
      <w:r>
        <w:t>aber</w:t>
      </w:r>
      <w:proofErr w:type="spellEnd"/>
      <w:proofErr w:type="gramEnd"/>
      <w:r>
        <w:tab/>
        <w:t>3.</w:t>
      </w:r>
      <w:r w:rsidRPr="00203D4F">
        <w:rPr>
          <w:smallCaps/>
        </w:rPr>
        <w:t>pro</w:t>
      </w:r>
      <w:r w:rsidRPr="00203D4F">
        <w:rPr>
          <w:smallCaps/>
        </w:rPr>
        <w:tab/>
      </w:r>
      <w:proofErr w:type="spellStart"/>
      <w:r w:rsidRPr="00203D4F">
        <w:rPr>
          <w:smallCaps/>
        </w:rPr>
        <w:t>neg</w:t>
      </w:r>
      <w:proofErr w:type="spellEnd"/>
      <w:r>
        <w:tab/>
        <w:t>want</w:t>
      </w:r>
      <w:r>
        <w:tab/>
        <w:t>go</w:t>
      </w:r>
      <w:r>
        <w:tab/>
      </w:r>
      <w:proofErr w:type="spellStart"/>
      <w:r w:rsidRPr="00203D4F">
        <w:rPr>
          <w:smallCaps/>
        </w:rPr>
        <w:t>neg</w:t>
      </w:r>
      <w:proofErr w:type="spellEnd"/>
    </w:p>
    <w:p w14:paraId="58C6A0A6" w14:textId="492FE3AA" w:rsidR="00F14FB6" w:rsidRDefault="00F14FB6" w:rsidP="00C159A7">
      <w:pPr>
        <w:pStyle w:val="ExampleandGloss"/>
      </w:pPr>
      <w:r>
        <w:t xml:space="preserve">‘Aber </w:t>
      </w:r>
      <w:proofErr w:type="spellStart"/>
      <w:r>
        <w:t>es</w:t>
      </w:r>
      <w:proofErr w:type="spellEnd"/>
      <w:r>
        <w:t xml:space="preserve"> (das Kind)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gehen</w:t>
      </w:r>
      <w:proofErr w:type="spellEnd"/>
      <w:r>
        <w:t>.’</w:t>
      </w:r>
    </w:p>
    <w:p w14:paraId="5500027A" w14:textId="77777777" w:rsidR="00FA6603" w:rsidRPr="00C159A7" w:rsidRDefault="00FA6603" w:rsidP="00C159A7">
      <w:proofErr w:type="spellStart"/>
      <w:r w:rsidRPr="00C159A7">
        <w:t>Eine</w:t>
      </w:r>
      <w:proofErr w:type="spellEnd"/>
      <w:r w:rsidRPr="00C159A7">
        <w:t xml:space="preserve"> </w:t>
      </w:r>
      <w:proofErr w:type="spellStart"/>
      <w:r w:rsidRPr="00C159A7">
        <w:t>sehr</w:t>
      </w:r>
      <w:proofErr w:type="spellEnd"/>
      <w:r w:rsidRPr="00C159A7">
        <w:t xml:space="preserve"> </w:t>
      </w:r>
      <w:proofErr w:type="spellStart"/>
      <w:r w:rsidRPr="00C159A7">
        <w:t>ähnliche</w:t>
      </w:r>
      <w:proofErr w:type="spellEnd"/>
      <w:r w:rsidRPr="00C159A7">
        <w:t xml:space="preserve"> Situation </w:t>
      </w:r>
      <w:proofErr w:type="spellStart"/>
      <w:r w:rsidRPr="00C159A7">
        <w:t>finden</w:t>
      </w:r>
      <w:proofErr w:type="spellEnd"/>
      <w:r w:rsidRPr="00C159A7">
        <w:t xml:space="preserve"> </w:t>
      </w:r>
      <w:proofErr w:type="spellStart"/>
      <w:r w:rsidRPr="00C159A7">
        <w:t>wir</w:t>
      </w:r>
      <w:proofErr w:type="spellEnd"/>
      <w:r w:rsidRPr="00C159A7">
        <w:t xml:space="preserve"> </w:t>
      </w:r>
      <w:proofErr w:type="spellStart"/>
      <w:r w:rsidRPr="00C159A7">
        <w:t>im</w:t>
      </w:r>
      <w:proofErr w:type="spellEnd"/>
      <w:r w:rsidRPr="00C159A7">
        <w:t xml:space="preserve"> Khmer, </w:t>
      </w:r>
      <w:proofErr w:type="gramStart"/>
      <w:r w:rsidRPr="00C159A7">
        <w:t>wo</w:t>
      </w:r>
      <w:proofErr w:type="gramEnd"/>
      <w:r w:rsidRPr="00C159A7">
        <w:t xml:space="preserve"> </w:t>
      </w:r>
      <w:proofErr w:type="spellStart"/>
      <w:r w:rsidRPr="00203D4F">
        <w:rPr>
          <w:i/>
          <w:iCs/>
        </w:rPr>
        <w:t>ɔt</w:t>
      </w:r>
      <w:proofErr w:type="spellEnd"/>
      <w:r w:rsidRPr="00C159A7">
        <w:t xml:space="preserve"> und </w:t>
      </w:r>
      <w:proofErr w:type="spellStart"/>
      <w:r w:rsidRPr="00203D4F">
        <w:rPr>
          <w:i/>
          <w:iCs/>
        </w:rPr>
        <w:t>te</w:t>
      </w:r>
      <w:proofErr w:type="spellEnd"/>
      <w:r w:rsidRPr="00203D4F">
        <w:rPr>
          <w:i/>
          <w:iCs/>
        </w:rPr>
        <w:t>ː</w:t>
      </w:r>
      <w:r w:rsidRPr="00C159A7">
        <w:t xml:space="preserve"> </w:t>
      </w:r>
      <w:proofErr w:type="spellStart"/>
      <w:r w:rsidRPr="00C159A7">
        <w:t>sich</w:t>
      </w:r>
      <w:proofErr w:type="spellEnd"/>
      <w:r w:rsidRPr="00C159A7">
        <w:t xml:space="preserve"> die </w:t>
      </w:r>
      <w:proofErr w:type="spellStart"/>
      <w:r w:rsidRPr="00C159A7">
        <w:t>Aufgabe</w:t>
      </w:r>
      <w:proofErr w:type="spellEnd"/>
    </w:p>
    <w:p w14:paraId="7C6BE226" w14:textId="77777777" w:rsidR="00FA6603" w:rsidRPr="00C159A7" w:rsidRDefault="00FA6603" w:rsidP="00C159A7">
      <w:proofErr w:type="spellStart"/>
      <w:proofErr w:type="gramStart"/>
      <w:r w:rsidRPr="00C159A7">
        <w:t>teilen</w:t>
      </w:r>
      <w:proofErr w:type="spellEnd"/>
      <w:proofErr w:type="gramEnd"/>
      <w:r w:rsidRPr="00C159A7">
        <w:t xml:space="preserve">. </w:t>
      </w:r>
      <w:proofErr w:type="spellStart"/>
      <w:r w:rsidRPr="00C159A7">
        <w:t>Es</w:t>
      </w:r>
      <w:proofErr w:type="spellEnd"/>
      <w:r w:rsidRPr="00C159A7">
        <w:t xml:space="preserve"> </w:t>
      </w:r>
      <w:proofErr w:type="spellStart"/>
      <w:proofErr w:type="gramStart"/>
      <w:r w:rsidRPr="00C159A7">
        <w:t>ist</w:t>
      </w:r>
      <w:proofErr w:type="spellEnd"/>
      <w:proofErr w:type="gramEnd"/>
      <w:r w:rsidRPr="00C159A7">
        <w:t xml:space="preserve"> </w:t>
      </w:r>
      <w:proofErr w:type="spellStart"/>
      <w:r w:rsidRPr="00C159A7">
        <w:t>zu</w:t>
      </w:r>
      <w:proofErr w:type="spellEnd"/>
      <w:r w:rsidRPr="00C159A7">
        <w:t xml:space="preserve"> </w:t>
      </w:r>
      <w:proofErr w:type="spellStart"/>
      <w:r w:rsidRPr="00C159A7">
        <w:t>bemerken</w:t>
      </w:r>
      <w:proofErr w:type="spellEnd"/>
      <w:r w:rsidRPr="00C159A7">
        <w:t xml:space="preserve">, </w:t>
      </w:r>
      <w:proofErr w:type="spellStart"/>
      <w:r w:rsidRPr="00C159A7">
        <w:t>dass</w:t>
      </w:r>
      <w:proofErr w:type="spellEnd"/>
      <w:r w:rsidRPr="00C159A7">
        <w:t xml:space="preserve"> die Position </w:t>
      </w:r>
      <w:proofErr w:type="spellStart"/>
      <w:r w:rsidRPr="00C159A7">
        <w:t>im</w:t>
      </w:r>
      <w:proofErr w:type="spellEnd"/>
      <w:r w:rsidRPr="00C159A7">
        <w:t xml:space="preserve"> </w:t>
      </w:r>
      <w:proofErr w:type="spellStart"/>
      <w:r w:rsidRPr="00C159A7">
        <w:t>Satz</w:t>
      </w:r>
      <w:proofErr w:type="spellEnd"/>
      <w:r w:rsidRPr="00C159A7">
        <w:t xml:space="preserve"> der </w:t>
      </w:r>
      <w:proofErr w:type="spellStart"/>
      <w:r w:rsidRPr="00EA00B3">
        <w:rPr>
          <w:smallCaps/>
        </w:rPr>
        <w:t>neg</w:t>
      </w:r>
      <w:r w:rsidRPr="00C159A7">
        <w:t>-Partikeln</w:t>
      </w:r>
      <w:proofErr w:type="spellEnd"/>
      <w:r w:rsidRPr="00C159A7">
        <w:t xml:space="preserve"> in </w:t>
      </w:r>
      <w:proofErr w:type="spellStart"/>
      <w:r w:rsidRPr="00C159A7">
        <w:t>diesen</w:t>
      </w:r>
      <w:proofErr w:type="spellEnd"/>
      <w:r w:rsidRPr="00C159A7">
        <w:t xml:space="preserve"> </w:t>
      </w:r>
      <w:proofErr w:type="spellStart"/>
      <w:r w:rsidRPr="00C159A7">
        <w:t>beiden</w:t>
      </w:r>
      <w:proofErr w:type="spellEnd"/>
    </w:p>
    <w:p w14:paraId="51CFD838" w14:textId="77777777" w:rsidR="00FA6603" w:rsidRPr="00C159A7" w:rsidRDefault="00FA6603" w:rsidP="00C159A7">
      <w:proofErr w:type="spellStart"/>
      <w:r w:rsidRPr="00C159A7">
        <w:t>Sprachen</w:t>
      </w:r>
      <w:proofErr w:type="spellEnd"/>
      <w:r w:rsidRPr="00C159A7">
        <w:t xml:space="preserve"> </w:t>
      </w:r>
      <w:proofErr w:type="spellStart"/>
      <w:r w:rsidRPr="00C159A7">
        <w:t>ähnlich</w:t>
      </w:r>
      <w:proofErr w:type="spellEnd"/>
      <w:r w:rsidRPr="00C159A7">
        <w:t xml:space="preserve"> </w:t>
      </w:r>
      <w:proofErr w:type="spellStart"/>
      <w:proofErr w:type="gramStart"/>
      <w:r w:rsidRPr="00C159A7">
        <w:t>ist</w:t>
      </w:r>
      <w:proofErr w:type="spellEnd"/>
      <w:proofErr w:type="gramEnd"/>
      <w:r w:rsidRPr="00C159A7">
        <w:t xml:space="preserve">: </w:t>
      </w:r>
      <w:proofErr w:type="spellStart"/>
      <w:r w:rsidRPr="00C159A7">
        <w:t>Es</w:t>
      </w:r>
      <w:proofErr w:type="spellEnd"/>
      <w:r w:rsidRPr="00C159A7">
        <w:t xml:space="preserve"> </w:t>
      </w:r>
      <w:proofErr w:type="spellStart"/>
      <w:r w:rsidRPr="00C159A7">
        <w:t>tritt</w:t>
      </w:r>
      <w:proofErr w:type="spellEnd"/>
      <w:r w:rsidRPr="00C159A7">
        <w:t xml:space="preserve"> </w:t>
      </w:r>
      <w:proofErr w:type="spellStart"/>
      <w:r w:rsidRPr="00C159A7">
        <w:t>jeweils</w:t>
      </w:r>
      <w:proofErr w:type="spellEnd"/>
      <w:r w:rsidRPr="00C159A7">
        <w:t xml:space="preserve"> </w:t>
      </w:r>
      <w:proofErr w:type="spellStart"/>
      <w:r w:rsidRPr="00C159A7">
        <w:t>eines</w:t>
      </w:r>
      <w:proofErr w:type="spellEnd"/>
      <w:r w:rsidRPr="00C159A7">
        <w:t xml:space="preserve"> </w:t>
      </w:r>
      <w:proofErr w:type="spellStart"/>
      <w:r w:rsidRPr="00C159A7">
        <w:t>vor</w:t>
      </w:r>
      <w:proofErr w:type="spellEnd"/>
      <w:r w:rsidRPr="00C159A7">
        <w:t xml:space="preserve"> und </w:t>
      </w:r>
      <w:proofErr w:type="spellStart"/>
      <w:r w:rsidRPr="00C159A7">
        <w:t>eines</w:t>
      </w:r>
      <w:proofErr w:type="spellEnd"/>
      <w:r w:rsidRPr="00C159A7">
        <w:t xml:space="preserve"> </w:t>
      </w:r>
      <w:proofErr w:type="spellStart"/>
      <w:r w:rsidRPr="00C159A7">
        <w:t>nach</w:t>
      </w:r>
      <w:proofErr w:type="spellEnd"/>
      <w:r w:rsidRPr="00C159A7">
        <w:t xml:space="preserve"> </w:t>
      </w:r>
      <w:proofErr w:type="spellStart"/>
      <w:r w:rsidRPr="00C159A7">
        <w:t>dem</w:t>
      </w:r>
      <w:proofErr w:type="spellEnd"/>
      <w:r w:rsidRPr="00C159A7">
        <w:t xml:space="preserve"> Verb auf. </w:t>
      </w:r>
      <w:proofErr w:type="spellStart"/>
      <w:r w:rsidRPr="00C159A7">
        <w:t>Eine</w:t>
      </w:r>
      <w:proofErr w:type="spellEnd"/>
      <w:r w:rsidRPr="00C159A7">
        <w:t xml:space="preserve"> </w:t>
      </w:r>
      <w:proofErr w:type="spellStart"/>
      <w:r w:rsidRPr="00C159A7">
        <w:t>Spra</w:t>
      </w:r>
      <w:proofErr w:type="spellEnd"/>
      <w:r w:rsidRPr="00C159A7">
        <w:t>-</w:t>
      </w:r>
    </w:p>
    <w:p w14:paraId="2DA6C578" w14:textId="77777777" w:rsidR="00FA6603" w:rsidRPr="00C159A7" w:rsidRDefault="00FA6603" w:rsidP="00C159A7">
      <w:proofErr w:type="spellStart"/>
      <w:proofErr w:type="gramStart"/>
      <w:r w:rsidRPr="00C159A7">
        <w:t>che</w:t>
      </w:r>
      <w:proofErr w:type="spellEnd"/>
      <w:proofErr w:type="gramEnd"/>
      <w:r w:rsidRPr="00C159A7">
        <w:t xml:space="preserve"> </w:t>
      </w:r>
      <w:proofErr w:type="spellStart"/>
      <w:r w:rsidRPr="00C159A7">
        <w:t>mit</w:t>
      </w:r>
      <w:proofErr w:type="spellEnd"/>
      <w:r w:rsidRPr="00C159A7">
        <w:t xml:space="preserve"> </w:t>
      </w:r>
      <w:proofErr w:type="spellStart"/>
      <w:r w:rsidRPr="00C159A7">
        <w:t>einer</w:t>
      </w:r>
      <w:proofErr w:type="spellEnd"/>
      <w:r w:rsidRPr="00C159A7">
        <w:t xml:space="preserve"> </w:t>
      </w:r>
      <w:proofErr w:type="spellStart"/>
      <w:r w:rsidRPr="00C159A7">
        <w:t>ähnlichen</w:t>
      </w:r>
      <w:proofErr w:type="spellEnd"/>
      <w:r w:rsidRPr="00C159A7">
        <w:t xml:space="preserve"> </w:t>
      </w:r>
      <w:proofErr w:type="spellStart"/>
      <w:r w:rsidRPr="00C159A7">
        <w:t>Konstruktion</w:t>
      </w:r>
      <w:proofErr w:type="spellEnd"/>
      <w:r w:rsidRPr="00C159A7">
        <w:t xml:space="preserve"> </w:t>
      </w:r>
      <w:proofErr w:type="spellStart"/>
      <w:r w:rsidRPr="00C159A7">
        <w:t>ist</w:t>
      </w:r>
      <w:proofErr w:type="spellEnd"/>
      <w:r w:rsidRPr="00C159A7">
        <w:t xml:space="preserve"> das </w:t>
      </w:r>
      <w:proofErr w:type="spellStart"/>
      <w:r w:rsidRPr="00C159A7">
        <w:t>Belhare</w:t>
      </w:r>
      <w:proofErr w:type="spellEnd"/>
      <w:r w:rsidRPr="00C159A7">
        <w:t xml:space="preserve">, wo </w:t>
      </w:r>
      <w:proofErr w:type="spellStart"/>
      <w:r w:rsidRPr="00C159A7">
        <w:t>wir</w:t>
      </w:r>
      <w:proofErr w:type="spellEnd"/>
      <w:r w:rsidRPr="00C159A7">
        <w:t xml:space="preserve"> </w:t>
      </w:r>
      <w:proofErr w:type="spellStart"/>
      <w:r w:rsidRPr="00C159A7">
        <w:t>zwei</w:t>
      </w:r>
      <w:proofErr w:type="spellEnd"/>
      <w:r w:rsidRPr="00C159A7">
        <w:t xml:space="preserve"> </w:t>
      </w:r>
      <w:proofErr w:type="spellStart"/>
      <w:r w:rsidRPr="00EA00B3">
        <w:rPr>
          <w:smallCaps/>
        </w:rPr>
        <w:t>neg</w:t>
      </w:r>
      <w:r w:rsidRPr="00C159A7">
        <w:t>-Verbalaffixe</w:t>
      </w:r>
      <w:proofErr w:type="spellEnd"/>
    </w:p>
    <w:p w14:paraId="4D3DD250" w14:textId="19137D70" w:rsidR="00F14FB6" w:rsidRDefault="00FA6603" w:rsidP="00C159A7">
      <w:proofErr w:type="spellStart"/>
      <w:proofErr w:type="gramStart"/>
      <w:r w:rsidRPr="00C159A7">
        <w:t>finden</w:t>
      </w:r>
      <w:proofErr w:type="spellEnd"/>
      <w:proofErr w:type="gramEnd"/>
      <w:r w:rsidRPr="00C159A7">
        <w:t xml:space="preserve">, </w:t>
      </w:r>
      <w:proofErr w:type="spellStart"/>
      <w:r w:rsidRPr="00C159A7">
        <w:t>wobei</w:t>
      </w:r>
      <w:proofErr w:type="spellEnd"/>
      <w:r w:rsidRPr="00C159A7">
        <w:t xml:space="preserve"> </w:t>
      </w:r>
      <w:proofErr w:type="spellStart"/>
      <w:r w:rsidRPr="00C159A7">
        <w:t>eines</w:t>
      </w:r>
      <w:proofErr w:type="spellEnd"/>
      <w:r w:rsidRPr="00C159A7">
        <w:t xml:space="preserve"> </w:t>
      </w:r>
      <w:proofErr w:type="spellStart"/>
      <w:r w:rsidRPr="00C159A7">
        <w:t>spezifisch</w:t>
      </w:r>
      <w:proofErr w:type="spellEnd"/>
      <w:r w:rsidRPr="00C159A7">
        <w:t xml:space="preserve"> </w:t>
      </w:r>
      <w:proofErr w:type="spellStart"/>
      <w:r w:rsidRPr="00C159A7">
        <w:rPr>
          <w:rFonts w:hint="eastAsia"/>
        </w:rPr>
        <w:t>fü</w:t>
      </w:r>
      <w:r w:rsidRPr="00C159A7">
        <w:t>r</w:t>
      </w:r>
      <w:proofErr w:type="spellEnd"/>
      <w:r w:rsidRPr="00C159A7">
        <w:t xml:space="preserve"> </w:t>
      </w:r>
      <w:proofErr w:type="spellStart"/>
      <w:r w:rsidRPr="00C159A7">
        <w:t>dritte</w:t>
      </w:r>
      <w:proofErr w:type="spellEnd"/>
      <w:r w:rsidRPr="00C159A7">
        <w:t xml:space="preserve"> Person </w:t>
      </w:r>
      <w:proofErr w:type="spellStart"/>
      <w:r w:rsidRPr="00C159A7">
        <w:t>ist</w:t>
      </w:r>
      <w:proofErr w:type="spellEnd"/>
      <w:r w:rsidRPr="00C159A7">
        <w:t xml:space="preserve"> </w:t>
      </w:r>
      <w:r w:rsidR="00E0439F">
        <w:fldChar w:fldCharType="begin"/>
      </w:r>
      <w:r w:rsidR="00E0439F">
        <w:instrText xml:space="preserve"> REF _Ref77329503 \n \h </w:instrText>
      </w:r>
      <w:r w:rsidR="00E0439F">
        <w:fldChar w:fldCharType="separate"/>
      </w:r>
      <w:r w:rsidR="008F5051">
        <w:t>(5)</w:t>
      </w:r>
      <w:r w:rsidR="00E0439F">
        <w:fldChar w:fldCharType="end"/>
      </w:r>
      <w:r w:rsidRPr="00C159A7">
        <w:t>.</w:t>
      </w:r>
    </w:p>
    <w:p w14:paraId="400884BB" w14:textId="21D8D37A" w:rsidR="00E0439F" w:rsidRDefault="00E0439F" w:rsidP="00C159A7"/>
    <w:p w14:paraId="1635A51F" w14:textId="230C59C6" w:rsidR="00E0439F" w:rsidRDefault="00E0439F" w:rsidP="00C159A7"/>
    <w:p w14:paraId="2BDCCDA8" w14:textId="77777777" w:rsidR="00E0439F" w:rsidRPr="00C159A7" w:rsidRDefault="00E0439F" w:rsidP="00C159A7"/>
    <w:p w14:paraId="7135BD44" w14:textId="3FFAF467" w:rsidR="00FA6603" w:rsidRDefault="00203D4F" w:rsidP="00C159A7">
      <w:pPr>
        <w:pStyle w:val="ListParagraph"/>
      </w:pPr>
      <w:r>
        <w:tab/>
      </w:r>
      <w:bookmarkStart w:id="9" w:name="_Ref77329503"/>
      <w:proofErr w:type="spellStart"/>
      <w:r w:rsidR="00FA6603">
        <w:t>Belhare</w:t>
      </w:r>
      <w:proofErr w:type="spellEnd"/>
      <w:r w:rsidR="00C95A5C">
        <w:t xml:space="preserve"> </w:t>
      </w:r>
      <w:r w:rsidR="00C95A5C">
        <w:fldChar w:fldCharType="begin"/>
      </w:r>
      <w:r w:rsidR="00C95A5C">
        <w:instrText xml:space="preserve"> ADDIN ZOTERO_ITEM CSL_CITATION {"citationID":"B4iGwRWF","properties":{"formattedCitation":"(Bickel 1999: 15)","plainCitation":"(Bickel 1999: 15)","noteIndex":0},"citationItems":[{"id":1374,"uris":["http://zotero.org/users/5045822/items/XKLMWUU3"],"uri":["http://zotero.org/users/5045822/items/XKLMWUU3"],"itemData":{"id":1374,"type":"manuscript","event-place":"University of Leipzig","publisher-place":"University of Leipzig","title":"Principles of event framing: Genetic stability in grammar and discourse","URL":"http://publikationen.ub.uni-frankfurt.de/files/15127/events.pdf","author":[{"family":"Bickel","given":"Balthasar"}],"issued":{"date-parts":[["1999"]]}},"locator":"15"}],"schema":"https://github.com/citation-style-language/schema/raw/master/csl-citation.json"} </w:instrText>
      </w:r>
      <w:r w:rsidR="00C95A5C">
        <w:fldChar w:fldCharType="separate"/>
      </w:r>
      <w:r w:rsidR="00C95A5C" w:rsidRPr="00C95A5C">
        <w:rPr>
          <w:rFonts w:cs="Times New Roman"/>
        </w:rPr>
        <w:t>(Bickel 1999: 15)</w:t>
      </w:r>
      <w:r w:rsidR="00C95A5C">
        <w:fldChar w:fldCharType="end"/>
      </w:r>
      <w:bookmarkEnd w:id="9"/>
    </w:p>
    <w:p w14:paraId="1FB9F1ED" w14:textId="3540046B" w:rsidR="00C95A5C" w:rsidRDefault="00C95A5C" w:rsidP="00C159A7">
      <w:pPr>
        <w:pStyle w:val="ExampleandGloss"/>
      </w:pPr>
      <w:proofErr w:type="gramStart"/>
      <w:r>
        <w:t>n-</w:t>
      </w:r>
      <w:proofErr w:type="spellStart"/>
      <w:r>
        <w:t>ris</w:t>
      </w:r>
      <w:proofErr w:type="spellEnd"/>
      <w:proofErr w:type="gramEnd"/>
      <w:r>
        <w:tab/>
      </w:r>
      <w:proofErr w:type="spellStart"/>
      <w:r>
        <w:t>kat</w:t>
      </w:r>
      <w:proofErr w:type="spellEnd"/>
      <w:r>
        <w:t>-ma</w:t>
      </w:r>
      <w:r>
        <w:tab/>
        <w:t>n-</w:t>
      </w:r>
      <w:proofErr w:type="spellStart"/>
      <w:r>
        <w:t>nui</w:t>
      </w:r>
      <w:proofErr w:type="spellEnd"/>
      <w:r>
        <w:t>-ʔ-</w:t>
      </w:r>
      <w:proofErr w:type="spellStart"/>
      <w:r>
        <w:t>ni</w:t>
      </w:r>
      <w:proofErr w:type="spellEnd"/>
    </w:p>
    <w:p w14:paraId="73F63AD5" w14:textId="7FAC6CC0" w:rsidR="00C95A5C" w:rsidRDefault="00C95A5C" w:rsidP="00C159A7">
      <w:pPr>
        <w:pStyle w:val="ExampleandGloss"/>
      </w:pPr>
      <w:r>
        <w:t>2</w:t>
      </w:r>
      <w:r w:rsidRPr="00C95A5C">
        <w:rPr>
          <w:smallCaps/>
        </w:rPr>
        <w:t>s.poss</w:t>
      </w:r>
      <w:r>
        <w:t>-wut</w:t>
      </w:r>
      <w:r>
        <w:tab/>
      </w:r>
      <w:proofErr w:type="spellStart"/>
      <w:r>
        <w:t>aufsteigen-</w:t>
      </w:r>
      <w:r w:rsidRPr="00C95A5C">
        <w:rPr>
          <w:smallCaps/>
        </w:rPr>
        <w:t>inf</w:t>
      </w:r>
      <w:proofErr w:type="spellEnd"/>
      <w:r w:rsidRPr="00C95A5C">
        <w:rPr>
          <w:smallCaps/>
        </w:rPr>
        <w:tab/>
      </w:r>
      <w:proofErr w:type="spellStart"/>
      <w:r w:rsidRPr="00C95A5C">
        <w:rPr>
          <w:smallCaps/>
        </w:rPr>
        <w:t>neg</w:t>
      </w:r>
      <w:r>
        <w:t>-sollen-</w:t>
      </w:r>
      <w:r w:rsidRPr="00C95A5C">
        <w:rPr>
          <w:smallCaps/>
        </w:rPr>
        <w:t>npst-</w:t>
      </w:r>
      <w:proofErr w:type="gramStart"/>
      <w:r w:rsidRPr="00C95A5C">
        <w:rPr>
          <w:smallCaps/>
        </w:rPr>
        <w:t>neg</w:t>
      </w:r>
      <w:proofErr w:type="spellEnd"/>
      <w:r>
        <w:t>[</w:t>
      </w:r>
      <w:proofErr w:type="gramEnd"/>
      <w:r>
        <w:t>3</w:t>
      </w:r>
      <w:r w:rsidRPr="00C95A5C">
        <w:rPr>
          <w:smallCaps/>
        </w:rPr>
        <w:t>sg.s</w:t>
      </w:r>
      <w:r>
        <w:t>]</w:t>
      </w:r>
    </w:p>
    <w:p w14:paraId="14D4EF26" w14:textId="69E2A29C" w:rsidR="00C95A5C" w:rsidRDefault="00C95A5C" w:rsidP="00C159A7">
      <w:pPr>
        <w:pStyle w:val="FreeTranslation"/>
      </w:pPr>
      <w:r>
        <w:t>‘</w:t>
      </w:r>
      <w:r w:rsidRPr="00C95A5C">
        <w:t xml:space="preserve">Du solltest nicht wütend werden. (wörtlich: deine Wut sollte nicht </w:t>
      </w:r>
      <w:proofErr w:type="gramStart"/>
      <w:r w:rsidRPr="00C95A5C">
        <w:t>steigen)</w:t>
      </w:r>
      <w:r>
        <w:t>’</w:t>
      </w:r>
      <w:proofErr w:type="gramEnd"/>
    </w:p>
    <w:p w14:paraId="15365EDC" w14:textId="77777777" w:rsidR="00C95A5C" w:rsidRPr="00C95A5C" w:rsidRDefault="00C95A5C" w:rsidP="00C159A7">
      <w:proofErr w:type="spellStart"/>
      <w:r w:rsidRPr="00C95A5C">
        <w:t>Werfen</w:t>
      </w:r>
      <w:proofErr w:type="spellEnd"/>
      <w:r w:rsidRPr="00C95A5C">
        <w:t xml:space="preserve"> </w:t>
      </w:r>
      <w:proofErr w:type="spellStart"/>
      <w:r w:rsidRPr="00C95A5C">
        <w:t>wir</w:t>
      </w:r>
      <w:proofErr w:type="spellEnd"/>
      <w:r w:rsidRPr="00C95A5C">
        <w:t xml:space="preserve"> nun </w:t>
      </w:r>
      <w:proofErr w:type="spellStart"/>
      <w:r w:rsidRPr="00C95A5C">
        <w:t>einen</w:t>
      </w:r>
      <w:proofErr w:type="spellEnd"/>
      <w:r w:rsidRPr="00C95A5C">
        <w:t xml:space="preserve"> </w:t>
      </w:r>
      <w:proofErr w:type="spellStart"/>
      <w:r w:rsidRPr="00C95A5C">
        <w:t>Blick</w:t>
      </w:r>
      <w:proofErr w:type="spellEnd"/>
      <w:r w:rsidRPr="00C95A5C">
        <w:t xml:space="preserve"> auf die </w:t>
      </w:r>
      <w:proofErr w:type="spellStart"/>
      <w:r w:rsidRPr="00C95A5C">
        <w:t>diachrone</w:t>
      </w:r>
      <w:proofErr w:type="spellEnd"/>
      <w:r w:rsidRPr="00C95A5C">
        <w:t xml:space="preserve"> Dimension von Negation. </w:t>
      </w:r>
      <w:proofErr w:type="spellStart"/>
      <w:r w:rsidRPr="00C95A5C">
        <w:t>Wie</w:t>
      </w:r>
      <w:proofErr w:type="spellEnd"/>
      <w:r w:rsidRPr="00C95A5C">
        <w:t xml:space="preserve"> in</w:t>
      </w:r>
    </w:p>
    <w:p w14:paraId="61E1E4F4" w14:textId="2DAFF7F2" w:rsidR="00C95A5C" w:rsidRPr="00C95A5C" w:rsidRDefault="00C95A5C" w:rsidP="00C159A7">
      <w:proofErr w:type="spellStart"/>
      <w:r w:rsidRPr="00C95A5C">
        <w:lastRenderedPageBreak/>
        <w:t>Fussnote</w:t>
      </w:r>
      <w:proofErr w:type="spellEnd"/>
      <w:r>
        <w:rPr>
          <w:rStyle w:val="FootnoteReference"/>
        </w:rPr>
        <w:footnoteReference w:id="4"/>
      </w:r>
      <w:r w:rsidRPr="00C95A5C">
        <w:t xml:space="preserve"> </w:t>
      </w:r>
      <w:r w:rsidR="00E0439F">
        <w:fldChar w:fldCharType="begin"/>
      </w:r>
      <w:r w:rsidR="00E0439F">
        <w:instrText xml:space="preserve"> NOTEREF _Ref77329773 \h </w:instrText>
      </w:r>
      <w:r w:rsidR="00E0439F">
        <w:fldChar w:fldCharType="separate"/>
      </w:r>
      <w:r w:rsidR="008F5051">
        <w:t>4</w:t>
      </w:r>
      <w:r w:rsidR="00E0439F">
        <w:fldChar w:fldCharType="end"/>
      </w:r>
      <w:r w:rsidRPr="00C95A5C">
        <w:t xml:space="preserve"> </w:t>
      </w:r>
      <w:proofErr w:type="spellStart"/>
      <w:r w:rsidRPr="00C95A5C">
        <w:t>erwähnt</w:t>
      </w:r>
      <w:proofErr w:type="spellEnd"/>
      <w:r w:rsidRPr="00C95A5C">
        <w:t xml:space="preserve">, </w:t>
      </w:r>
      <w:proofErr w:type="spellStart"/>
      <w:r w:rsidRPr="00C95A5C">
        <w:t>kommt</w:t>
      </w:r>
      <w:proofErr w:type="spellEnd"/>
      <w:r w:rsidRPr="00C95A5C">
        <w:t xml:space="preserve"> </w:t>
      </w:r>
      <w:r w:rsidRPr="00C95A5C">
        <w:rPr>
          <w:i/>
          <w:iCs/>
        </w:rPr>
        <w:t>pas</w:t>
      </w:r>
      <w:r w:rsidRPr="00C95A5C">
        <w:t xml:space="preserve"> (</w:t>
      </w:r>
      <w:proofErr w:type="spellStart"/>
      <w:r w:rsidRPr="00C95A5C">
        <w:rPr>
          <w:smallCaps/>
        </w:rPr>
        <w:t>neg</w:t>
      </w:r>
      <w:proofErr w:type="spellEnd"/>
      <w:r w:rsidRPr="00C95A5C">
        <w:t xml:space="preserve">) </w:t>
      </w:r>
      <w:proofErr w:type="spellStart"/>
      <w:r w:rsidRPr="00C95A5C">
        <w:t>vom</w:t>
      </w:r>
      <w:proofErr w:type="spellEnd"/>
      <w:r w:rsidRPr="00C95A5C">
        <w:t xml:space="preserve"> </w:t>
      </w:r>
      <w:proofErr w:type="spellStart"/>
      <w:r w:rsidRPr="00C95A5C">
        <w:t>lexikalischen</w:t>
      </w:r>
      <w:proofErr w:type="spellEnd"/>
      <w:r w:rsidRPr="00C95A5C">
        <w:t xml:space="preserve"> Item </w:t>
      </w:r>
      <w:r w:rsidRPr="00C95A5C">
        <w:rPr>
          <w:i/>
          <w:iCs/>
        </w:rPr>
        <w:t>pas</w:t>
      </w:r>
      <w:r w:rsidRPr="00C95A5C">
        <w:t xml:space="preserve"> ‘</w:t>
      </w:r>
      <w:proofErr w:type="spellStart"/>
      <w:r w:rsidRPr="00C95A5C">
        <w:t>Schritt</w:t>
      </w:r>
      <w:proofErr w:type="spellEnd"/>
      <w:r w:rsidRPr="00C95A5C">
        <w:t xml:space="preserve">’. </w:t>
      </w:r>
      <w:proofErr w:type="spellStart"/>
      <w:r w:rsidRPr="00C95A5C">
        <w:t>Diese</w:t>
      </w:r>
      <w:proofErr w:type="spellEnd"/>
      <w:r w:rsidRPr="00C95A5C">
        <w:t xml:space="preserve"> </w:t>
      </w:r>
      <w:proofErr w:type="spellStart"/>
      <w:r w:rsidRPr="00C95A5C">
        <w:t>Kon</w:t>
      </w:r>
      <w:proofErr w:type="spellEnd"/>
      <w:r w:rsidRPr="00C95A5C">
        <w:t>-</w:t>
      </w:r>
    </w:p>
    <w:p w14:paraId="321945F9" w14:textId="77777777" w:rsidR="00C95A5C" w:rsidRPr="00C95A5C" w:rsidRDefault="00C95A5C" w:rsidP="00C159A7">
      <w:proofErr w:type="spellStart"/>
      <w:proofErr w:type="gramStart"/>
      <w:r w:rsidRPr="00C95A5C">
        <w:t>struktion</w:t>
      </w:r>
      <w:proofErr w:type="spellEnd"/>
      <w:proofErr w:type="gramEnd"/>
      <w:r w:rsidRPr="00C95A5C">
        <w:t xml:space="preserve"> </w:t>
      </w:r>
      <w:proofErr w:type="spellStart"/>
      <w:r w:rsidRPr="00C95A5C">
        <w:t>stammt</w:t>
      </w:r>
      <w:proofErr w:type="spellEnd"/>
      <w:r w:rsidRPr="00C95A5C">
        <w:t xml:space="preserve"> von </w:t>
      </w:r>
      <w:proofErr w:type="spellStart"/>
      <w:r w:rsidRPr="00C95A5C">
        <w:t>dessen</w:t>
      </w:r>
      <w:proofErr w:type="spellEnd"/>
      <w:r w:rsidRPr="00C95A5C">
        <w:t xml:space="preserve"> </w:t>
      </w:r>
      <w:proofErr w:type="spellStart"/>
      <w:r w:rsidRPr="00C95A5C">
        <w:t>Verwendung</w:t>
      </w:r>
      <w:proofErr w:type="spellEnd"/>
      <w:r w:rsidRPr="00C95A5C">
        <w:t xml:space="preserve"> </w:t>
      </w:r>
      <w:proofErr w:type="spellStart"/>
      <w:r w:rsidRPr="00C95A5C">
        <w:t>als</w:t>
      </w:r>
      <w:proofErr w:type="spellEnd"/>
      <w:r w:rsidRPr="00C95A5C">
        <w:t xml:space="preserve"> </w:t>
      </w:r>
      <w:proofErr w:type="spellStart"/>
      <w:r w:rsidRPr="00C95A5C">
        <w:t>emphatischem</w:t>
      </w:r>
      <w:proofErr w:type="spellEnd"/>
      <w:r w:rsidRPr="00C95A5C">
        <w:t xml:space="preserve"> Marker – </w:t>
      </w:r>
      <w:proofErr w:type="spellStart"/>
      <w:r w:rsidRPr="00C95A5C">
        <w:t>wörtlich</w:t>
      </w:r>
      <w:proofErr w:type="spellEnd"/>
      <w:r w:rsidRPr="00C95A5C">
        <w:t xml:space="preserve"> ‘</w:t>
      </w:r>
      <w:proofErr w:type="spellStart"/>
      <w:r w:rsidRPr="00C95A5C">
        <w:t>nicht</w:t>
      </w:r>
      <w:proofErr w:type="spellEnd"/>
    </w:p>
    <w:p w14:paraId="0E9E396D" w14:textId="77777777" w:rsidR="00C95A5C" w:rsidRPr="00C95A5C" w:rsidRDefault="00C95A5C" w:rsidP="00C159A7">
      <w:proofErr w:type="spellStart"/>
      <w:proofErr w:type="gramStart"/>
      <w:r w:rsidRPr="00C95A5C">
        <w:t>ein</w:t>
      </w:r>
      <w:proofErr w:type="spellEnd"/>
      <w:proofErr w:type="gramEnd"/>
      <w:r w:rsidRPr="00C95A5C">
        <w:t xml:space="preserve"> </w:t>
      </w:r>
      <w:proofErr w:type="spellStart"/>
      <w:r w:rsidRPr="00C95A5C">
        <w:t>Schritt</w:t>
      </w:r>
      <w:proofErr w:type="spellEnd"/>
      <w:r w:rsidRPr="00C95A5C">
        <w:t xml:space="preserve">’, welches </w:t>
      </w:r>
      <w:proofErr w:type="spellStart"/>
      <w:r w:rsidRPr="00C95A5C">
        <w:t>im</w:t>
      </w:r>
      <w:proofErr w:type="spellEnd"/>
      <w:r w:rsidRPr="00C95A5C">
        <w:t xml:space="preserve"> </w:t>
      </w:r>
      <w:proofErr w:type="spellStart"/>
      <w:r w:rsidRPr="00C95A5C">
        <w:t>Sinne</w:t>
      </w:r>
      <w:proofErr w:type="spellEnd"/>
      <w:r w:rsidRPr="00C95A5C">
        <w:t xml:space="preserve"> von ‘</w:t>
      </w:r>
      <w:proofErr w:type="spellStart"/>
      <w:r w:rsidRPr="00C95A5C">
        <w:t>überhaupt</w:t>
      </w:r>
      <w:proofErr w:type="spellEnd"/>
      <w:r w:rsidRPr="00C95A5C">
        <w:t xml:space="preserve"> </w:t>
      </w:r>
      <w:proofErr w:type="spellStart"/>
      <w:r w:rsidRPr="00C95A5C">
        <w:t>nicht</w:t>
      </w:r>
      <w:proofErr w:type="spellEnd"/>
      <w:r w:rsidRPr="00C95A5C">
        <w:t xml:space="preserve">’ </w:t>
      </w:r>
      <w:proofErr w:type="spellStart"/>
      <w:r w:rsidRPr="00C95A5C">
        <w:t>verwendet</w:t>
      </w:r>
      <w:proofErr w:type="spellEnd"/>
      <w:r w:rsidRPr="00C95A5C">
        <w:t xml:space="preserve"> </w:t>
      </w:r>
      <w:proofErr w:type="spellStart"/>
      <w:r w:rsidRPr="00C95A5C">
        <w:t>wurde</w:t>
      </w:r>
      <w:proofErr w:type="spellEnd"/>
      <w:r w:rsidRPr="00C95A5C">
        <w:t xml:space="preserve"> und </w:t>
      </w:r>
      <w:proofErr w:type="spellStart"/>
      <w:r w:rsidRPr="00C95A5C">
        <w:t>später</w:t>
      </w:r>
      <w:proofErr w:type="spellEnd"/>
      <w:r w:rsidRPr="00C95A5C">
        <w:t xml:space="preserve"> </w:t>
      </w:r>
      <w:proofErr w:type="spellStart"/>
      <w:r w:rsidRPr="00C95A5C">
        <w:t>noch</w:t>
      </w:r>
      <w:proofErr w:type="spellEnd"/>
      <w:r w:rsidRPr="00C95A5C">
        <w:t>-</w:t>
      </w:r>
    </w:p>
    <w:p w14:paraId="670DC783" w14:textId="77777777" w:rsidR="00C95A5C" w:rsidRPr="00C95A5C" w:rsidRDefault="00C95A5C" w:rsidP="00C159A7">
      <w:proofErr w:type="spellStart"/>
      <w:proofErr w:type="gramStart"/>
      <w:r w:rsidRPr="00C95A5C">
        <w:t>mals</w:t>
      </w:r>
      <w:proofErr w:type="spellEnd"/>
      <w:proofErr w:type="gramEnd"/>
      <w:r w:rsidRPr="00C95A5C">
        <w:t xml:space="preserve"> an </w:t>
      </w:r>
      <w:proofErr w:type="spellStart"/>
      <w:r w:rsidRPr="00C95A5C">
        <w:t>semantischem</w:t>
      </w:r>
      <w:proofErr w:type="spellEnd"/>
      <w:r w:rsidRPr="00C95A5C">
        <w:t xml:space="preserve"> </w:t>
      </w:r>
      <w:proofErr w:type="spellStart"/>
      <w:r w:rsidRPr="00C95A5C">
        <w:t>Gehalt</w:t>
      </w:r>
      <w:proofErr w:type="spellEnd"/>
      <w:r w:rsidRPr="00C95A5C">
        <w:t xml:space="preserve"> </w:t>
      </w:r>
      <w:proofErr w:type="spellStart"/>
      <w:r w:rsidRPr="00C95A5C">
        <w:t>verlor</w:t>
      </w:r>
      <w:proofErr w:type="spellEnd"/>
      <w:r w:rsidRPr="00C95A5C">
        <w:t xml:space="preserve"> und </w:t>
      </w:r>
      <w:proofErr w:type="spellStart"/>
      <w:r w:rsidRPr="00C95A5C">
        <w:t>nur</w:t>
      </w:r>
      <w:proofErr w:type="spellEnd"/>
      <w:r w:rsidRPr="00C95A5C">
        <w:t xml:space="preserve"> </w:t>
      </w:r>
      <w:proofErr w:type="spellStart"/>
      <w:r w:rsidRPr="00C95A5C">
        <w:t>noch</w:t>
      </w:r>
      <w:proofErr w:type="spellEnd"/>
      <w:r w:rsidRPr="00C95A5C">
        <w:t xml:space="preserve"> </w:t>
      </w:r>
      <w:proofErr w:type="spellStart"/>
      <w:r w:rsidRPr="00C95A5C">
        <w:t>reine</w:t>
      </w:r>
      <w:proofErr w:type="spellEnd"/>
      <w:r w:rsidRPr="00C95A5C">
        <w:t xml:space="preserve"> Negation </w:t>
      </w:r>
      <w:proofErr w:type="spellStart"/>
      <w:r w:rsidRPr="00C95A5C">
        <w:t>ausdrückte</w:t>
      </w:r>
      <w:proofErr w:type="spellEnd"/>
      <w:r w:rsidRPr="00C95A5C">
        <w:t xml:space="preserve">. </w:t>
      </w:r>
      <w:proofErr w:type="spellStart"/>
      <w:r w:rsidRPr="00C95A5C">
        <w:t>Vor</w:t>
      </w:r>
      <w:proofErr w:type="spellEnd"/>
    </w:p>
    <w:p w14:paraId="16ABE048" w14:textId="77777777" w:rsidR="00C95A5C" w:rsidRPr="00C95A5C" w:rsidRDefault="00C95A5C" w:rsidP="00C159A7">
      <w:proofErr w:type="spellStart"/>
      <w:proofErr w:type="gramStart"/>
      <w:r w:rsidRPr="00C95A5C">
        <w:t>diesem</w:t>
      </w:r>
      <w:proofErr w:type="spellEnd"/>
      <w:proofErr w:type="gramEnd"/>
      <w:r w:rsidRPr="00C95A5C">
        <w:t xml:space="preserve"> </w:t>
      </w:r>
      <w:proofErr w:type="spellStart"/>
      <w:r w:rsidRPr="00C95A5C">
        <w:t>Wandel</w:t>
      </w:r>
      <w:proofErr w:type="spellEnd"/>
      <w:r w:rsidRPr="00C95A5C">
        <w:t xml:space="preserve"> gab </w:t>
      </w:r>
      <w:proofErr w:type="spellStart"/>
      <w:r w:rsidRPr="00C95A5C">
        <w:t>es</w:t>
      </w:r>
      <w:proofErr w:type="spellEnd"/>
      <w:r w:rsidRPr="00C95A5C">
        <w:t xml:space="preserve"> </w:t>
      </w:r>
      <w:proofErr w:type="spellStart"/>
      <w:r w:rsidRPr="00C95A5C">
        <w:t>nur</w:t>
      </w:r>
      <w:proofErr w:type="spellEnd"/>
      <w:r w:rsidRPr="00C95A5C">
        <w:t xml:space="preserve"> die (</w:t>
      </w:r>
      <w:proofErr w:type="spellStart"/>
      <w:r w:rsidRPr="00C95A5C">
        <w:t>einzelne</w:t>
      </w:r>
      <w:proofErr w:type="spellEnd"/>
      <w:r w:rsidRPr="00C95A5C">
        <w:t xml:space="preserve">) </w:t>
      </w:r>
      <w:proofErr w:type="spellStart"/>
      <w:r w:rsidRPr="00C95A5C">
        <w:t>Negationspartikel</w:t>
      </w:r>
      <w:proofErr w:type="spellEnd"/>
      <w:r w:rsidRPr="00C95A5C">
        <w:t xml:space="preserve"> </w:t>
      </w:r>
      <w:r w:rsidRPr="00C95A5C">
        <w:rPr>
          <w:i/>
          <w:iCs/>
        </w:rPr>
        <w:t>ne</w:t>
      </w:r>
      <w:r w:rsidRPr="00C95A5C">
        <w:t xml:space="preserve">. </w:t>
      </w:r>
      <w:proofErr w:type="spellStart"/>
      <w:r w:rsidRPr="00C95A5C">
        <w:t>Im</w:t>
      </w:r>
      <w:proofErr w:type="spellEnd"/>
      <w:r w:rsidRPr="00C95A5C">
        <w:t xml:space="preserve"> </w:t>
      </w:r>
      <w:proofErr w:type="spellStart"/>
      <w:r w:rsidRPr="00C95A5C">
        <w:t>heutigen</w:t>
      </w:r>
      <w:proofErr w:type="spellEnd"/>
      <w:r w:rsidRPr="00C95A5C">
        <w:t xml:space="preserve"> </w:t>
      </w:r>
      <w:proofErr w:type="spellStart"/>
      <w:r w:rsidRPr="00C95A5C">
        <w:t>umgangs</w:t>
      </w:r>
      <w:proofErr w:type="spellEnd"/>
      <w:r w:rsidRPr="00C95A5C">
        <w:t>-</w:t>
      </w:r>
    </w:p>
    <w:p w14:paraId="5AC7EF04" w14:textId="77777777" w:rsidR="00C95A5C" w:rsidRPr="00C95A5C" w:rsidRDefault="00C95A5C" w:rsidP="00C159A7">
      <w:proofErr w:type="spellStart"/>
      <w:proofErr w:type="gramStart"/>
      <w:r w:rsidRPr="00C95A5C">
        <w:t>sprachlichen</w:t>
      </w:r>
      <w:proofErr w:type="spellEnd"/>
      <w:proofErr w:type="gramEnd"/>
      <w:r w:rsidRPr="00C95A5C">
        <w:t xml:space="preserve"> </w:t>
      </w:r>
      <w:proofErr w:type="spellStart"/>
      <w:r w:rsidRPr="00C95A5C">
        <w:t>Französisch</w:t>
      </w:r>
      <w:proofErr w:type="spellEnd"/>
      <w:r w:rsidRPr="00C95A5C">
        <w:t xml:space="preserve"> hat </w:t>
      </w:r>
      <w:proofErr w:type="spellStart"/>
      <w:r w:rsidRPr="00C95A5C">
        <w:t>sich</w:t>
      </w:r>
      <w:proofErr w:type="spellEnd"/>
      <w:r w:rsidRPr="00C95A5C">
        <w:t xml:space="preserve"> </w:t>
      </w:r>
      <w:proofErr w:type="spellStart"/>
      <w:r w:rsidRPr="00C95A5C">
        <w:t>sowohl</w:t>
      </w:r>
      <w:proofErr w:type="spellEnd"/>
      <w:r w:rsidRPr="00C95A5C">
        <w:t xml:space="preserve"> die </w:t>
      </w:r>
      <w:proofErr w:type="spellStart"/>
      <w:r w:rsidRPr="00C95A5C">
        <w:t>Zweiteiligkeit</w:t>
      </w:r>
      <w:proofErr w:type="spellEnd"/>
      <w:r w:rsidRPr="00C95A5C">
        <w:t xml:space="preserve"> der Negation </w:t>
      </w:r>
      <w:proofErr w:type="spellStart"/>
      <w:r w:rsidRPr="00C95A5C">
        <w:t>als</w:t>
      </w:r>
      <w:proofErr w:type="spellEnd"/>
      <w:r w:rsidRPr="00C95A5C">
        <w:t xml:space="preserve"> </w:t>
      </w:r>
      <w:proofErr w:type="spellStart"/>
      <w:r w:rsidRPr="00C95A5C">
        <w:t>auch</w:t>
      </w:r>
      <w:proofErr w:type="spellEnd"/>
      <w:r w:rsidRPr="00C95A5C">
        <w:t xml:space="preserve"> die</w:t>
      </w:r>
    </w:p>
    <w:p w14:paraId="43294385" w14:textId="77777777" w:rsidR="00C95A5C" w:rsidRPr="00C95A5C" w:rsidRDefault="00C95A5C" w:rsidP="00C159A7">
      <w:proofErr w:type="spellStart"/>
      <w:proofErr w:type="gramStart"/>
      <w:r w:rsidRPr="00C95A5C">
        <w:t>phonologische</w:t>
      </w:r>
      <w:proofErr w:type="spellEnd"/>
      <w:proofErr w:type="gramEnd"/>
      <w:r w:rsidRPr="00C95A5C">
        <w:t xml:space="preserve"> </w:t>
      </w:r>
      <w:proofErr w:type="spellStart"/>
      <w:r w:rsidRPr="00C95A5C">
        <w:t>Unabhängigkeit</w:t>
      </w:r>
      <w:proofErr w:type="spellEnd"/>
      <w:r w:rsidRPr="00C95A5C">
        <w:t xml:space="preserve"> </w:t>
      </w:r>
      <w:proofErr w:type="spellStart"/>
      <w:r w:rsidRPr="00C95A5C">
        <w:t>verändert</w:t>
      </w:r>
      <w:proofErr w:type="spellEnd"/>
      <w:r w:rsidRPr="00C95A5C">
        <w:t xml:space="preserve">. Die </w:t>
      </w:r>
      <w:proofErr w:type="spellStart"/>
      <w:r w:rsidRPr="00C95A5C">
        <w:t>ursprüngliche</w:t>
      </w:r>
      <w:proofErr w:type="spellEnd"/>
      <w:r w:rsidRPr="00C95A5C">
        <w:t xml:space="preserve"> </w:t>
      </w:r>
      <w:proofErr w:type="spellStart"/>
      <w:r w:rsidRPr="00C95A5C">
        <w:t>Negationspartikel</w:t>
      </w:r>
      <w:proofErr w:type="spellEnd"/>
      <w:r w:rsidRPr="00C95A5C">
        <w:t xml:space="preserve"> </w:t>
      </w:r>
      <w:r w:rsidRPr="00C95A5C">
        <w:rPr>
          <w:i/>
          <w:iCs/>
        </w:rPr>
        <w:t>ne</w:t>
      </w:r>
      <w:r w:rsidRPr="00C95A5C">
        <w:t xml:space="preserve"> </w:t>
      </w:r>
      <w:proofErr w:type="spellStart"/>
      <w:proofErr w:type="gramStart"/>
      <w:r w:rsidRPr="00C95A5C">
        <w:t>ist</w:t>
      </w:r>
      <w:proofErr w:type="spellEnd"/>
      <w:proofErr w:type="gramEnd"/>
    </w:p>
    <w:p w14:paraId="211021B5" w14:textId="77777777" w:rsidR="00C95A5C" w:rsidRPr="00C95A5C" w:rsidRDefault="00C95A5C" w:rsidP="00C159A7">
      <w:proofErr w:type="spellStart"/>
      <w:proofErr w:type="gramStart"/>
      <w:r w:rsidRPr="00C95A5C">
        <w:t>weggefallen</w:t>
      </w:r>
      <w:proofErr w:type="spellEnd"/>
      <w:proofErr w:type="gramEnd"/>
      <w:r w:rsidRPr="00C95A5C">
        <w:t xml:space="preserve"> und das </w:t>
      </w:r>
      <w:proofErr w:type="spellStart"/>
      <w:r w:rsidRPr="00C95A5C">
        <w:t>ursprünglich</w:t>
      </w:r>
      <w:proofErr w:type="spellEnd"/>
      <w:r w:rsidRPr="00C95A5C">
        <w:t xml:space="preserve"> </w:t>
      </w:r>
      <w:proofErr w:type="spellStart"/>
      <w:r w:rsidRPr="00C95A5C">
        <w:t>als</w:t>
      </w:r>
      <w:proofErr w:type="spellEnd"/>
      <w:r w:rsidRPr="00C95A5C">
        <w:t xml:space="preserve"> </w:t>
      </w:r>
      <w:proofErr w:type="spellStart"/>
      <w:r w:rsidRPr="00C95A5C">
        <w:t>Verstärker</w:t>
      </w:r>
      <w:proofErr w:type="spellEnd"/>
      <w:r w:rsidRPr="00C95A5C">
        <w:t xml:space="preserve"> </w:t>
      </w:r>
      <w:proofErr w:type="spellStart"/>
      <w:r w:rsidRPr="00C95A5C">
        <w:t>funktionierende</w:t>
      </w:r>
      <w:proofErr w:type="spellEnd"/>
      <w:r w:rsidRPr="00C95A5C">
        <w:t xml:space="preserve"> </w:t>
      </w:r>
      <w:r w:rsidRPr="00C95A5C">
        <w:rPr>
          <w:i/>
          <w:iCs/>
        </w:rPr>
        <w:t>pas</w:t>
      </w:r>
      <w:r w:rsidRPr="00C95A5C">
        <w:t xml:space="preserve"> (</w:t>
      </w:r>
      <w:proofErr w:type="spellStart"/>
      <w:r w:rsidRPr="00C95A5C">
        <w:t>Unten</w:t>
      </w:r>
      <w:proofErr w:type="spellEnd"/>
      <w:r w:rsidRPr="00C95A5C">
        <w:t xml:space="preserve"> </w:t>
      </w:r>
      <w:proofErr w:type="spellStart"/>
      <w:r w:rsidRPr="00C95A5C">
        <w:rPr>
          <w:i/>
          <w:iCs/>
        </w:rPr>
        <w:t>pɑ</w:t>
      </w:r>
      <w:proofErr w:type="spellEnd"/>
      <w:r w:rsidRPr="00C95A5C">
        <w:t xml:space="preserve">) </w:t>
      </w:r>
      <w:proofErr w:type="spellStart"/>
      <w:r w:rsidRPr="00C95A5C">
        <w:t>ist</w:t>
      </w:r>
      <w:proofErr w:type="spellEnd"/>
      <w:r w:rsidRPr="00C95A5C">
        <w:t xml:space="preserve"> der</w:t>
      </w:r>
    </w:p>
    <w:p w14:paraId="02E9CECF" w14:textId="5640C7E4" w:rsidR="00C95A5C" w:rsidRPr="00C95A5C" w:rsidRDefault="00C95A5C" w:rsidP="00C159A7">
      <w:proofErr w:type="spellStart"/>
      <w:r w:rsidRPr="00C95A5C">
        <w:t>Haupt</w:t>
      </w:r>
      <w:proofErr w:type="spellEnd"/>
      <w:r w:rsidRPr="00C95A5C">
        <w:t xml:space="preserve">- und </w:t>
      </w:r>
      <w:proofErr w:type="spellStart"/>
      <w:r w:rsidRPr="00C95A5C">
        <w:t>einzige</w:t>
      </w:r>
      <w:proofErr w:type="spellEnd"/>
      <w:r w:rsidRPr="00C95A5C">
        <w:t xml:space="preserve"> </w:t>
      </w:r>
      <w:proofErr w:type="spellStart"/>
      <w:r w:rsidRPr="00C95A5C">
        <w:t>Ausdruck</w:t>
      </w:r>
      <w:proofErr w:type="spellEnd"/>
      <w:r w:rsidRPr="00C95A5C">
        <w:t xml:space="preserve"> von Negation </w:t>
      </w:r>
      <w:proofErr w:type="spellStart"/>
      <w:r w:rsidRPr="00C95A5C">
        <w:t>geworden</w:t>
      </w:r>
      <w:proofErr w:type="spellEnd"/>
      <w:r w:rsidRPr="00C95A5C">
        <w:t xml:space="preserve"> </w:t>
      </w:r>
      <w:r w:rsidR="00E0439F">
        <w:fldChar w:fldCharType="begin"/>
      </w:r>
      <w:r w:rsidR="00E0439F">
        <w:instrText xml:space="preserve"> REF _Ref77329815 \r \h </w:instrText>
      </w:r>
      <w:r w:rsidR="00E0439F">
        <w:fldChar w:fldCharType="separate"/>
      </w:r>
      <w:r w:rsidR="008F5051">
        <w:t>(6)</w:t>
      </w:r>
      <w:r w:rsidR="00E0439F">
        <w:fldChar w:fldCharType="end"/>
      </w:r>
      <w:r w:rsidRPr="00C95A5C">
        <w:t xml:space="preserve">. </w:t>
      </w:r>
      <w:proofErr w:type="spellStart"/>
      <w:r w:rsidRPr="00C95A5C">
        <w:t>Ausserdem</w:t>
      </w:r>
      <w:proofErr w:type="spellEnd"/>
      <w:r w:rsidRPr="00C95A5C">
        <w:t xml:space="preserve"> </w:t>
      </w:r>
      <w:proofErr w:type="spellStart"/>
      <w:r w:rsidRPr="00C95A5C">
        <w:t>kann</w:t>
      </w:r>
      <w:proofErr w:type="spellEnd"/>
      <w:r w:rsidRPr="00C95A5C">
        <w:t xml:space="preserve"> </w:t>
      </w:r>
      <w:proofErr w:type="spellStart"/>
      <w:r w:rsidRPr="00C95A5C">
        <w:t>argumen</w:t>
      </w:r>
      <w:proofErr w:type="spellEnd"/>
      <w:r w:rsidRPr="00C95A5C">
        <w:t>-</w:t>
      </w:r>
    </w:p>
    <w:p w14:paraId="5EAF9B90" w14:textId="12AB3E22" w:rsidR="00C95A5C" w:rsidRPr="00C95A5C" w:rsidRDefault="00C95A5C" w:rsidP="00C159A7">
      <w:proofErr w:type="spellStart"/>
      <w:proofErr w:type="gramStart"/>
      <w:r w:rsidRPr="00C95A5C">
        <w:t>tiert</w:t>
      </w:r>
      <w:proofErr w:type="spellEnd"/>
      <w:proofErr w:type="gramEnd"/>
      <w:r w:rsidRPr="00C95A5C">
        <w:t xml:space="preserve"> </w:t>
      </w:r>
      <w:proofErr w:type="spellStart"/>
      <w:r w:rsidRPr="00C95A5C">
        <w:t>werden</w:t>
      </w:r>
      <w:proofErr w:type="spellEnd"/>
      <w:r w:rsidRPr="00C95A5C">
        <w:t xml:space="preserve">, </w:t>
      </w:r>
      <w:proofErr w:type="spellStart"/>
      <w:r w:rsidRPr="00C95A5C">
        <w:t>dass</w:t>
      </w:r>
      <w:proofErr w:type="spellEnd"/>
      <w:r w:rsidRPr="00C95A5C">
        <w:t xml:space="preserve"> </w:t>
      </w:r>
      <w:proofErr w:type="spellStart"/>
      <w:r w:rsidRPr="00C95A5C">
        <w:t>es</w:t>
      </w:r>
      <w:proofErr w:type="spellEnd"/>
      <w:r w:rsidRPr="00C95A5C">
        <w:t xml:space="preserve"> </w:t>
      </w:r>
      <w:proofErr w:type="spellStart"/>
      <w:r w:rsidRPr="00C95A5C">
        <w:t>ein</w:t>
      </w:r>
      <w:proofErr w:type="spellEnd"/>
      <w:r w:rsidRPr="00C95A5C">
        <w:t xml:space="preserve"> Suffix </w:t>
      </w:r>
      <w:proofErr w:type="spellStart"/>
      <w:r w:rsidRPr="00C95A5C">
        <w:t>ist</w:t>
      </w:r>
      <w:proofErr w:type="spellEnd"/>
      <w:r w:rsidRPr="00C95A5C">
        <w:t xml:space="preserve">, und </w:t>
      </w:r>
      <w:proofErr w:type="spellStart"/>
      <w:r w:rsidRPr="00C95A5C">
        <w:t>nicht</w:t>
      </w:r>
      <w:proofErr w:type="spellEnd"/>
      <w:r w:rsidRPr="00C95A5C">
        <w:t xml:space="preserve"> </w:t>
      </w:r>
      <w:proofErr w:type="spellStart"/>
      <w:r w:rsidRPr="00C95A5C">
        <w:t>eine</w:t>
      </w:r>
      <w:proofErr w:type="spellEnd"/>
      <w:r w:rsidRPr="00C95A5C">
        <w:t xml:space="preserve"> </w:t>
      </w:r>
      <w:proofErr w:type="spellStart"/>
      <w:r w:rsidRPr="00C95A5C">
        <w:t>Partikel</w:t>
      </w:r>
      <w:proofErr w:type="spellEnd"/>
      <w:r w:rsidRPr="00C95A5C">
        <w:t xml:space="preserve"> – </w:t>
      </w:r>
      <w:proofErr w:type="spellStart"/>
      <w:r>
        <w:t>f</w:t>
      </w:r>
      <w:r w:rsidRPr="00C95A5C">
        <w:rPr>
          <w:rFonts w:hint="eastAsia"/>
        </w:rPr>
        <w:t>ü</w:t>
      </w:r>
      <w:r w:rsidRPr="00C95A5C">
        <w:t>r</w:t>
      </w:r>
      <w:proofErr w:type="spellEnd"/>
      <w:r w:rsidRPr="00C95A5C">
        <w:t xml:space="preserve"> </w:t>
      </w:r>
      <w:proofErr w:type="spellStart"/>
      <w:r w:rsidRPr="00C95A5C">
        <w:t>eine</w:t>
      </w:r>
      <w:proofErr w:type="spellEnd"/>
      <w:r w:rsidRPr="00C95A5C">
        <w:t xml:space="preserve"> </w:t>
      </w:r>
      <w:proofErr w:type="spellStart"/>
      <w:r w:rsidRPr="00C95A5C">
        <w:t>Übersicht</w:t>
      </w:r>
      <w:proofErr w:type="spellEnd"/>
      <w:r w:rsidRPr="00C95A5C">
        <w:t xml:space="preserve"> </w:t>
      </w:r>
      <w:proofErr w:type="spellStart"/>
      <w:r w:rsidRPr="00C95A5C">
        <w:t>dieser</w:t>
      </w:r>
      <w:proofErr w:type="spellEnd"/>
    </w:p>
    <w:p w14:paraId="3685346E" w14:textId="14B08E4C" w:rsidR="00C95A5C" w:rsidRDefault="00C95A5C" w:rsidP="00C159A7">
      <w:proofErr w:type="spellStart"/>
      <w:r w:rsidRPr="00C95A5C">
        <w:t>eventuell</w:t>
      </w:r>
      <w:proofErr w:type="spellEnd"/>
      <w:r w:rsidRPr="00C95A5C">
        <w:t xml:space="preserve"> </w:t>
      </w:r>
      <w:proofErr w:type="spellStart"/>
      <w:r w:rsidRPr="00C95A5C">
        <w:t>kontroversen</w:t>
      </w:r>
      <w:proofErr w:type="spellEnd"/>
      <w:r w:rsidRPr="00C95A5C">
        <w:t xml:space="preserve"> </w:t>
      </w:r>
      <w:proofErr w:type="spellStart"/>
      <w:r w:rsidRPr="00C95A5C">
        <w:t>Ansicht</w:t>
      </w:r>
      <w:proofErr w:type="spellEnd"/>
      <w:r w:rsidRPr="00C95A5C">
        <w:t xml:space="preserve"> von </w:t>
      </w:r>
      <w:proofErr w:type="spellStart"/>
      <w:r w:rsidRPr="00C95A5C">
        <w:t>Französisch</w:t>
      </w:r>
      <w:proofErr w:type="spellEnd"/>
      <w:r w:rsidRPr="00C95A5C">
        <w:t xml:space="preserve">, </w:t>
      </w:r>
      <w:proofErr w:type="spellStart"/>
      <w:r w:rsidRPr="00C95A5C">
        <w:t>siehe</w:t>
      </w:r>
      <w:proofErr w:type="spellEnd"/>
      <w:r w:rsidRPr="00C95A5C">
        <w:t xml:space="preserve"> </w:t>
      </w:r>
      <w:proofErr w:type="spellStart"/>
      <w:r w:rsidRPr="00C95A5C">
        <w:t>Arkadiev</w:t>
      </w:r>
      <w:proofErr w:type="spellEnd"/>
      <w:r>
        <w:t xml:space="preserve"> </w:t>
      </w:r>
      <w:r>
        <w:fldChar w:fldCharType="begin"/>
      </w:r>
      <w:r>
        <w:instrText xml:space="preserve"> ADDIN ZOTERO_ITEM CSL_CITATION {"citationID":"engKequP","properties":{"formattedCitation":"(2005)","plainCitation":"(2005)","noteIndex":0},"citationItems":[{"id":1375,"uris":["http://zotero.org/users/5045822/items/YXX3WIS8"],"uri":["http://zotero.org/users/5045822/items/YXX3WIS8"],"itemData":{"id":1375,"type":"manuscript","event-place":"Russian Academy of Sciences","publisher-place":"Russian Academy of Sciences","title":"Grammaticalization of polysynthesis (with special reference to Spoken French)","URL":"https://www. academia.edu/2000636/Grammaticalization_of_polysynthesis_with_ special_reference_to_Spoken_French","author":[{"family":"Arkadiev","given":"Peter"}],"issued":{"date-parts":[["2005"]]}},"suppress-author":true}],"schema":"https://github.com/citation-style-language/schema/raw/master/csl-citation.json"} </w:instrText>
      </w:r>
      <w:r>
        <w:fldChar w:fldCharType="separate"/>
      </w:r>
      <w:r w:rsidRPr="00C95A5C">
        <w:rPr>
          <w:rFonts w:cs="Times New Roman"/>
        </w:rPr>
        <w:t>(2005)</w:t>
      </w:r>
      <w:r>
        <w:fldChar w:fldCharType="end"/>
      </w:r>
      <w:r>
        <w:t>.</w:t>
      </w:r>
    </w:p>
    <w:p w14:paraId="544FAF68" w14:textId="100912A8" w:rsidR="00E0439F" w:rsidRDefault="00E0439F" w:rsidP="00C159A7"/>
    <w:p w14:paraId="471D83C2" w14:textId="77777777" w:rsidR="00E0439F" w:rsidRDefault="00E0439F" w:rsidP="00C159A7"/>
    <w:p w14:paraId="7C15B93D" w14:textId="197EEA56" w:rsidR="00C95A5C" w:rsidRDefault="00203D4F" w:rsidP="00C159A7">
      <w:pPr>
        <w:pStyle w:val="ListParagraph"/>
      </w:pPr>
      <w:r>
        <w:tab/>
      </w:r>
      <w:bookmarkStart w:id="10" w:name="_Ref77329815"/>
      <w:proofErr w:type="spellStart"/>
      <w:r w:rsidR="00C95A5C">
        <w:t>Umgangssprachliches</w:t>
      </w:r>
      <w:proofErr w:type="spellEnd"/>
      <w:r w:rsidR="00C95A5C">
        <w:t xml:space="preserve"> </w:t>
      </w:r>
      <w:proofErr w:type="spellStart"/>
      <w:r w:rsidR="00C95A5C">
        <w:t>F</w:t>
      </w:r>
      <w:r w:rsidR="00C95A5C" w:rsidRPr="00C95A5C">
        <w:t>ranzösisch</w:t>
      </w:r>
      <w:proofErr w:type="spellEnd"/>
      <w:r w:rsidR="00C95A5C">
        <w:t xml:space="preserve"> </w:t>
      </w:r>
      <w:r w:rsidR="00C80B7B">
        <w:fldChar w:fldCharType="begin"/>
      </w:r>
      <w:r w:rsidR="00C80B7B">
        <w:instrText xml:space="preserve"> ADDIN ZOTERO_ITEM CSL_CITATION {"citationID":"ooQsnEPT","properties":{"formattedCitation":"(Arkadiev 2005: 5)","plainCitation":"(Arkadiev 2005: 5)","noteIndex":0},"citationItems":[{"id":1375,"uris":["http://zotero.org/users/5045822/items/YXX3WIS8"],"uri":["http://zotero.org/users/5045822/items/YXX3WIS8"],"itemData":{"id":1375,"type":"manuscript","event-place":"Russian Academy of Sciences","publisher-place":"Russian Academy of Sciences","title":"Grammaticalization of polysynthesis (with special reference to Spoken French)","URL":"https://www. academia.edu/2000636/Grammaticalization_of_polysynthesis_with_ special_reference_to_Spoken_French","author":[{"family":"Arkadiev","given":"Peter"}],"issued":{"date-parts":[["2005"]]}},"locator":"5"}],"schema":"https://github.com/citation-style-language/schema/raw/master/csl-citation.json"} </w:instrText>
      </w:r>
      <w:r w:rsidR="00C80B7B">
        <w:fldChar w:fldCharType="separate"/>
      </w:r>
      <w:r w:rsidR="00C80B7B" w:rsidRPr="00C80B7B">
        <w:rPr>
          <w:rFonts w:cs="Times New Roman"/>
        </w:rPr>
        <w:t>(Arkadiev 2005: 5)</w:t>
      </w:r>
      <w:r w:rsidR="00C80B7B">
        <w:fldChar w:fldCharType="end"/>
      </w:r>
      <w:bookmarkEnd w:id="10"/>
    </w:p>
    <w:p w14:paraId="1FA53C32" w14:textId="0FD36ABF" w:rsidR="00C80B7B" w:rsidRDefault="00C80B7B" w:rsidP="00C159A7">
      <w:pPr>
        <w:pStyle w:val="ExampleandGloss"/>
      </w:pPr>
      <w:proofErr w:type="spellStart"/>
      <w:proofErr w:type="gramStart"/>
      <w:r>
        <w:t>mwa</w:t>
      </w:r>
      <w:proofErr w:type="spellEnd"/>
      <w:proofErr w:type="gramEnd"/>
      <w:r>
        <w:tab/>
        <w:t>ʒ-ɛ</w:t>
      </w:r>
      <w:r>
        <w:tab/>
      </w:r>
      <w:r>
        <w:tab/>
      </w:r>
      <w:proofErr w:type="spellStart"/>
      <w:r>
        <w:t>ɑ̃koʁ</w:t>
      </w:r>
      <w:proofErr w:type="spellEnd"/>
      <w:r>
        <w:tab/>
        <w:t>ə̃=</w:t>
      </w:r>
      <w:proofErr w:type="spellStart"/>
      <w:r>
        <w:t>foʁmylɛʁ</w:t>
      </w:r>
      <w:proofErr w:type="spellEnd"/>
      <w:r>
        <w:tab/>
      </w:r>
      <w:r>
        <w:tab/>
      </w:r>
      <w:proofErr w:type="spellStart"/>
      <w:r>
        <w:t>kə</w:t>
      </w:r>
      <w:proofErr w:type="spellEnd"/>
      <w:r>
        <w:t>-ʒ-ɛ-</w:t>
      </w:r>
      <w:proofErr w:type="spellStart"/>
      <w:r>
        <w:t>pɑ</w:t>
      </w:r>
      <w:proofErr w:type="spellEnd"/>
    </w:p>
    <w:p w14:paraId="74F05DD6" w14:textId="48DBCFCC" w:rsidR="00C80B7B" w:rsidRDefault="00C80B7B" w:rsidP="00C159A7">
      <w:pPr>
        <w:pStyle w:val="ExampleandGloss"/>
      </w:pPr>
      <w:r>
        <w:t>1</w:t>
      </w:r>
      <w:r w:rsidRPr="00C80B7B">
        <w:rPr>
          <w:smallCaps/>
        </w:rPr>
        <w:t>sg</w:t>
      </w:r>
      <w:r>
        <w:tab/>
        <w:t>1</w:t>
      </w:r>
      <w:r w:rsidRPr="00C80B7B">
        <w:rPr>
          <w:smallCaps/>
        </w:rPr>
        <w:t>sg.sbj</w:t>
      </w:r>
      <w:r>
        <w:t>-haben</w:t>
      </w:r>
      <w:r>
        <w:tab/>
      </w:r>
      <w:proofErr w:type="spellStart"/>
      <w:r>
        <w:t>noch</w:t>
      </w:r>
      <w:proofErr w:type="spellEnd"/>
      <w:r>
        <w:tab/>
      </w:r>
      <w:proofErr w:type="spellStart"/>
      <w:r w:rsidRPr="00C80B7B">
        <w:rPr>
          <w:smallCaps/>
        </w:rPr>
        <w:t>indf</w:t>
      </w:r>
      <w:proofErr w:type="spellEnd"/>
      <w:r w:rsidRPr="00C80B7B">
        <w:rPr>
          <w:smallCaps/>
        </w:rPr>
        <w:t>-m</w:t>
      </w:r>
      <w:r>
        <w:t>-</w:t>
      </w:r>
      <w:proofErr w:type="spellStart"/>
      <w:r>
        <w:t>Formular</w:t>
      </w:r>
      <w:proofErr w:type="spellEnd"/>
      <w:r>
        <w:tab/>
      </w:r>
      <w:r w:rsidRPr="00C80B7B">
        <w:rPr>
          <w:smallCaps/>
        </w:rPr>
        <w:t>rel</w:t>
      </w:r>
      <w:r>
        <w:t>-1</w:t>
      </w:r>
      <w:r w:rsidRPr="00C80B7B">
        <w:rPr>
          <w:smallCaps/>
        </w:rPr>
        <w:t>sg.sbj</w:t>
      </w:r>
      <w:r>
        <w:t>-haben-</w:t>
      </w:r>
      <w:r w:rsidRPr="00C80B7B">
        <w:rPr>
          <w:smallCaps/>
        </w:rPr>
        <w:t>neg</w:t>
      </w:r>
    </w:p>
    <w:p w14:paraId="33BFA83E" w14:textId="3CB2DF5A" w:rsidR="00C80B7B" w:rsidRDefault="00C80B7B" w:rsidP="00C159A7">
      <w:pPr>
        <w:pStyle w:val="FreeTranslation"/>
      </w:pPr>
      <w:r>
        <w:t xml:space="preserve">‘Es gibt noch ein Formular, das ich nicht </w:t>
      </w:r>
      <w:proofErr w:type="gramStart"/>
      <w:r>
        <w:t>habe.’</w:t>
      </w:r>
      <w:proofErr w:type="gramEnd"/>
    </w:p>
    <w:p w14:paraId="7B7011C1" w14:textId="77777777" w:rsidR="00C80B7B" w:rsidRPr="00C80B7B" w:rsidRDefault="00C80B7B" w:rsidP="00C159A7">
      <w:proofErr w:type="spellStart"/>
      <w:proofErr w:type="gramStart"/>
      <w:r w:rsidRPr="00C80B7B">
        <w:t>Als</w:t>
      </w:r>
      <w:proofErr w:type="spellEnd"/>
      <w:proofErr w:type="gramEnd"/>
      <w:r w:rsidRPr="00C80B7B">
        <w:t xml:space="preserve"> </w:t>
      </w:r>
      <w:proofErr w:type="spellStart"/>
      <w:r w:rsidRPr="00C80B7B">
        <w:t>letztes</w:t>
      </w:r>
      <w:proofErr w:type="spellEnd"/>
      <w:r w:rsidRPr="00C80B7B">
        <w:t xml:space="preserve"> </w:t>
      </w:r>
      <w:proofErr w:type="spellStart"/>
      <w:r w:rsidRPr="00C80B7B">
        <w:t>Beispiel</w:t>
      </w:r>
      <w:proofErr w:type="spellEnd"/>
      <w:r w:rsidRPr="00C80B7B">
        <w:t xml:space="preserve"> </w:t>
      </w:r>
      <w:proofErr w:type="spellStart"/>
      <w:r w:rsidRPr="00C80B7B">
        <w:t>gibt</w:t>
      </w:r>
      <w:proofErr w:type="spellEnd"/>
      <w:r w:rsidRPr="00C80B7B">
        <w:t xml:space="preserve"> </w:t>
      </w:r>
      <w:proofErr w:type="spellStart"/>
      <w:r w:rsidRPr="00C80B7B">
        <w:t>es</w:t>
      </w:r>
      <w:proofErr w:type="spellEnd"/>
      <w:r w:rsidRPr="00C80B7B">
        <w:t xml:space="preserve"> </w:t>
      </w:r>
      <w:proofErr w:type="spellStart"/>
      <w:r w:rsidRPr="00C80B7B">
        <w:t>Sprachen</w:t>
      </w:r>
      <w:proofErr w:type="spellEnd"/>
      <w:r w:rsidRPr="00C80B7B">
        <w:t xml:space="preserve">, </w:t>
      </w:r>
      <w:proofErr w:type="spellStart"/>
      <w:r w:rsidRPr="00C80B7B">
        <w:t>welche</w:t>
      </w:r>
      <w:proofErr w:type="spellEnd"/>
      <w:r w:rsidRPr="00C80B7B">
        <w:t xml:space="preserve"> </w:t>
      </w:r>
      <w:proofErr w:type="spellStart"/>
      <w:r w:rsidRPr="00C80B7B">
        <w:t>unterschiedliche</w:t>
      </w:r>
      <w:proofErr w:type="spellEnd"/>
      <w:r w:rsidRPr="00C80B7B">
        <w:t xml:space="preserve"> </w:t>
      </w:r>
      <w:proofErr w:type="spellStart"/>
      <w:r w:rsidRPr="00C80B7B">
        <w:t>Negationsmarker</w:t>
      </w:r>
      <w:proofErr w:type="spellEnd"/>
      <w:r w:rsidRPr="00C80B7B">
        <w:t xml:space="preserve"> </w:t>
      </w:r>
      <w:proofErr w:type="spellStart"/>
      <w:r w:rsidRPr="00C80B7B">
        <w:t>haben</w:t>
      </w:r>
      <w:proofErr w:type="spellEnd"/>
      <w:r w:rsidRPr="00C80B7B">
        <w:t>,</w:t>
      </w:r>
    </w:p>
    <w:p w14:paraId="15661D24" w14:textId="77777777" w:rsidR="00C80B7B" w:rsidRPr="00C80B7B" w:rsidRDefault="00C80B7B" w:rsidP="00C159A7">
      <w:proofErr w:type="spellStart"/>
      <w:proofErr w:type="gramStart"/>
      <w:r w:rsidRPr="00C80B7B">
        <w:lastRenderedPageBreak/>
        <w:t>wobei</w:t>
      </w:r>
      <w:proofErr w:type="spellEnd"/>
      <w:proofErr w:type="gramEnd"/>
      <w:r w:rsidRPr="00C80B7B">
        <w:t xml:space="preserve"> die Wahl des Negators von </w:t>
      </w:r>
      <w:proofErr w:type="spellStart"/>
      <w:r w:rsidRPr="00C80B7B">
        <w:t>einer</w:t>
      </w:r>
      <w:proofErr w:type="spellEnd"/>
      <w:r w:rsidRPr="00C80B7B">
        <w:t xml:space="preserve"> </w:t>
      </w:r>
      <w:proofErr w:type="spellStart"/>
      <w:r w:rsidRPr="00C80B7B">
        <w:t>anderen</w:t>
      </w:r>
      <w:proofErr w:type="spellEnd"/>
      <w:r w:rsidRPr="00C80B7B">
        <w:t xml:space="preserve"> </w:t>
      </w:r>
      <w:proofErr w:type="spellStart"/>
      <w:r w:rsidRPr="00C80B7B">
        <w:t>Kategorie</w:t>
      </w:r>
      <w:proofErr w:type="spellEnd"/>
      <w:r w:rsidRPr="00C80B7B">
        <w:t xml:space="preserve"> </w:t>
      </w:r>
      <w:proofErr w:type="spellStart"/>
      <w:r w:rsidRPr="00C80B7B">
        <w:t>abhängt</w:t>
      </w:r>
      <w:proofErr w:type="spellEnd"/>
      <w:r w:rsidRPr="00C80B7B">
        <w:t xml:space="preserve"> – dies </w:t>
      </w:r>
      <w:proofErr w:type="spellStart"/>
      <w:r w:rsidRPr="00C80B7B">
        <w:t>kann</w:t>
      </w:r>
      <w:proofErr w:type="spellEnd"/>
      <w:r w:rsidRPr="00C80B7B">
        <w:t xml:space="preserve"> in </w:t>
      </w:r>
      <w:proofErr w:type="spellStart"/>
      <w:r w:rsidRPr="00C80B7B">
        <w:t>ei</w:t>
      </w:r>
      <w:proofErr w:type="spellEnd"/>
      <w:r w:rsidRPr="00C80B7B">
        <w:t>-</w:t>
      </w:r>
    </w:p>
    <w:p w14:paraId="0978A3A8" w14:textId="7AC262FB" w:rsidR="00C80B7B" w:rsidRPr="00C80B7B" w:rsidRDefault="00C80B7B" w:rsidP="00C159A7">
      <w:proofErr w:type="spellStart"/>
      <w:proofErr w:type="gramStart"/>
      <w:r w:rsidRPr="00C80B7B">
        <w:t>nem</w:t>
      </w:r>
      <w:proofErr w:type="spellEnd"/>
      <w:proofErr w:type="gramEnd"/>
      <w:r w:rsidRPr="00C80B7B">
        <w:t xml:space="preserve"> Portmanteau-</w:t>
      </w:r>
      <w:proofErr w:type="spellStart"/>
      <w:r w:rsidRPr="00C80B7B">
        <w:t>Morphem</w:t>
      </w:r>
      <w:proofErr w:type="spellEnd"/>
      <w:r w:rsidRPr="00C80B7B">
        <w:t xml:space="preserve"> </w:t>
      </w:r>
      <w:proofErr w:type="spellStart"/>
      <w:r w:rsidRPr="00C80B7B">
        <w:t>ausgedrückt</w:t>
      </w:r>
      <w:proofErr w:type="spellEnd"/>
      <w:r w:rsidRPr="00C80B7B">
        <w:t xml:space="preserve"> </w:t>
      </w:r>
      <w:proofErr w:type="spellStart"/>
      <w:r w:rsidRPr="00C80B7B">
        <w:t>werden</w:t>
      </w:r>
      <w:proofErr w:type="spellEnd"/>
      <w:r>
        <w:rPr>
          <w:rStyle w:val="FootnoteReference"/>
        </w:rPr>
        <w:footnoteReference w:id="5"/>
      </w:r>
      <w:r w:rsidRPr="00C80B7B">
        <w:t xml:space="preserve">, </w:t>
      </w:r>
      <w:proofErr w:type="spellStart"/>
      <w:r w:rsidRPr="00C80B7B">
        <w:t>siehe</w:t>
      </w:r>
      <w:proofErr w:type="spellEnd"/>
      <w:r w:rsidRPr="00C80B7B">
        <w:t xml:space="preserve"> </w:t>
      </w:r>
      <w:r w:rsidR="00E0439F">
        <w:fldChar w:fldCharType="begin"/>
      </w:r>
      <w:r w:rsidR="00E0439F">
        <w:instrText xml:space="preserve"> REF _Ref77329842 \r \h </w:instrText>
      </w:r>
      <w:r w:rsidR="00E0439F">
        <w:fldChar w:fldCharType="separate"/>
      </w:r>
      <w:r w:rsidR="008F5051">
        <w:t>(7)</w:t>
      </w:r>
      <w:r w:rsidR="00E0439F">
        <w:fldChar w:fldCharType="end"/>
      </w:r>
      <w:r w:rsidRPr="00C80B7B">
        <w:t xml:space="preserve">. </w:t>
      </w:r>
      <w:proofErr w:type="spellStart"/>
      <w:r w:rsidRPr="00C80B7B">
        <w:t>Ein</w:t>
      </w:r>
      <w:proofErr w:type="spellEnd"/>
      <w:r w:rsidRPr="00C80B7B">
        <w:t xml:space="preserve"> </w:t>
      </w:r>
      <w:proofErr w:type="spellStart"/>
      <w:r w:rsidRPr="00C80B7B">
        <w:t>ähnliches</w:t>
      </w:r>
      <w:proofErr w:type="spellEnd"/>
      <w:r w:rsidRPr="00C80B7B">
        <w:t xml:space="preserve"> </w:t>
      </w:r>
      <w:proofErr w:type="spellStart"/>
      <w:r w:rsidRPr="00C80B7B">
        <w:t>Phänomen</w:t>
      </w:r>
      <w:proofErr w:type="spellEnd"/>
    </w:p>
    <w:p w14:paraId="742B12A2" w14:textId="7FCEC4DA" w:rsidR="00C80B7B" w:rsidRPr="00C80B7B" w:rsidRDefault="00C80B7B" w:rsidP="00C159A7">
      <w:proofErr w:type="gramStart"/>
      <w:r w:rsidRPr="00C80B7B">
        <w:t>war</w:t>
      </w:r>
      <w:proofErr w:type="gramEnd"/>
      <w:r w:rsidRPr="00C80B7B">
        <w:t xml:space="preserve"> </w:t>
      </w:r>
      <w:proofErr w:type="spellStart"/>
      <w:r w:rsidRPr="00C80B7B">
        <w:t>oben</w:t>
      </w:r>
      <w:proofErr w:type="spellEnd"/>
      <w:r w:rsidRPr="00C80B7B">
        <w:t xml:space="preserve"> in </w:t>
      </w:r>
      <w:r w:rsidR="00E0439F">
        <w:fldChar w:fldCharType="begin"/>
      </w:r>
      <w:r w:rsidR="00E0439F">
        <w:instrText xml:space="preserve"> REF _Ref77329503 \r \h </w:instrText>
      </w:r>
      <w:r w:rsidR="00E0439F">
        <w:fldChar w:fldCharType="separate"/>
      </w:r>
      <w:r w:rsidR="008F5051">
        <w:t>(5)</w:t>
      </w:r>
      <w:r w:rsidR="00E0439F">
        <w:fldChar w:fldCharType="end"/>
      </w:r>
      <w:r w:rsidRPr="00C80B7B">
        <w:t xml:space="preserve"> </w:t>
      </w:r>
      <w:proofErr w:type="spellStart"/>
      <w:r w:rsidRPr="00C80B7B">
        <w:t>zu</w:t>
      </w:r>
      <w:proofErr w:type="spellEnd"/>
      <w:r w:rsidRPr="00C80B7B">
        <w:t xml:space="preserve"> </w:t>
      </w:r>
      <w:proofErr w:type="spellStart"/>
      <w:r w:rsidRPr="00C80B7B">
        <w:t>sehen</w:t>
      </w:r>
      <w:proofErr w:type="spellEnd"/>
      <w:r w:rsidRPr="00C80B7B">
        <w:t xml:space="preserve">, wo </w:t>
      </w:r>
      <w:proofErr w:type="spellStart"/>
      <w:r w:rsidRPr="00C80B7B">
        <w:t>wir</w:t>
      </w:r>
      <w:proofErr w:type="spellEnd"/>
      <w:r w:rsidRPr="00C80B7B">
        <w:t xml:space="preserve"> </w:t>
      </w:r>
      <w:proofErr w:type="spellStart"/>
      <w:r w:rsidRPr="00C80B7B">
        <w:t>zwei</w:t>
      </w:r>
      <w:proofErr w:type="spellEnd"/>
      <w:r w:rsidRPr="00C80B7B">
        <w:t xml:space="preserve"> </w:t>
      </w:r>
      <w:proofErr w:type="spellStart"/>
      <w:r w:rsidRPr="00C80B7B">
        <w:rPr>
          <w:smallCaps/>
        </w:rPr>
        <w:t>neg</w:t>
      </w:r>
      <w:r w:rsidRPr="00C80B7B">
        <w:t>-Affixe</w:t>
      </w:r>
      <w:proofErr w:type="spellEnd"/>
      <w:r w:rsidRPr="00C80B7B">
        <w:t xml:space="preserve"> </w:t>
      </w:r>
      <w:proofErr w:type="spellStart"/>
      <w:r w:rsidRPr="00C80B7B">
        <w:t>finden</w:t>
      </w:r>
      <w:proofErr w:type="spellEnd"/>
      <w:r w:rsidRPr="00C80B7B">
        <w:t xml:space="preserve">, </w:t>
      </w:r>
      <w:proofErr w:type="spellStart"/>
      <w:r w:rsidRPr="00C80B7B">
        <w:t>wobei</w:t>
      </w:r>
      <w:proofErr w:type="spellEnd"/>
      <w:r w:rsidRPr="00C80B7B">
        <w:t xml:space="preserve"> </w:t>
      </w:r>
      <w:proofErr w:type="spellStart"/>
      <w:r w:rsidRPr="00C80B7B">
        <w:t>einer</w:t>
      </w:r>
      <w:proofErr w:type="spellEnd"/>
      <w:r w:rsidRPr="00C80B7B">
        <w:t xml:space="preserve"> </w:t>
      </w:r>
      <w:proofErr w:type="spellStart"/>
      <w:r w:rsidRPr="00C80B7B">
        <w:t>spezifisch</w:t>
      </w:r>
      <w:proofErr w:type="spellEnd"/>
      <w:r w:rsidRPr="00C80B7B">
        <w:t xml:space="preserve"> </w:t>
      </w:r>
      <w:proofErr w:type="spellStart"/>
      <w:r>
        <w:t>f</w:t>
      </w:r>
      <w:r w:rsidRPr="00C80B7B">
        <w:rPr>
          <w:rFonts w:hint="eastAsia"/>
        </w:rPr>
        <w:t>ü</w:t>
      </w:r>
      <w:r w:rsidRPr="00C80B7B">
        <w:t>r</w:t>
      </w:r>
      <w:proofErr w:type="spellEnd"/>
    </w:p>
    <w:p w14:paraId="352F61DA" w14:textId="77EA6E02" w:rsidR="00C80B7B" w:rsidRDefault="00C80B7B" w:rsidP="00C159A7">
      <w:proofErr w:type="spellStart"/>
      <w:proofErr w:type="gramStart"/>
      <w:r w:rsidRPr="00C80B7B">
        <w:t>dritte</w:t>
      </w:r>
      <w:proofErr w:type="spellEnd"/>
      <w:proofErr w:type="gramEnd"/>
      <w:r w:rsidRPr="00C80B7B">
        <w:t xml:space="preserve"> Person </w:t>
      </w:r>
      <w:proofErr w:type="spellStart"/>
      <w:r w:rsidRPr="00C80B7B">
        <w:t>ist</w:t>
      </w:r>
      <w:proofErr w:type="spellEnd"/>
      <w:r w:rsidRPr="00C80B7B">
        <w:t>.</w:t>
      </w:r>
    </w:p>
    <w:p w14:paraId="778B2A20" w14:textId="37A459E3" w:rsidR="00C80B7B" w:rsidRDefault="00DE4B39" w:rsidP="00C159A7">
      <w:pPr>
        <w:pStyle w:val="ListParagraph"/>
      </w:pPr>
      <w:r>
        <w:tab/>
      </w:r>
      <w:bookmarkStart w:id="11" w:name="_Ref77329842"/>
      <w:proofErr w:type="spellStart"/>
      <w:r w:rsidR="00C80B7B">
        <w:t>Rumu</w:t>
      </w:r>
      <w:proofErr w:type="spellEnd"/>
      <w:r w:rsidR="00C80B7B">
        <w:t xml:space="preserve"> </w:t>
      </w:r>
      <w:r w:rsidR="00C80B7B">
        <w:fldChar w:fldCharType="begin"/>
      </w:r>
      <w:r w:rsidR="00C80B7B">
        <w:instrText xml:space="preserve"> ADDIN ZOTERO_ITEM CSL_CITATION {"citationID":"vRf6SVvv","properties":{"formattedCitation":"(Petterson 1999: 24)","plainCitation":"(Petterson 1999: 24)","noteIndex":0},"citationItems":[{"id":1376,"uris":["http://zotero.org/users/5045822/items/DYINVK2M"],"uri":["http://zotero.org/users/5045822/items/DYINVK2M"],"itemData":{"id":1376,"type":"book","collection-title":"Occasional Paper","event-place":"Palmerston North; New Zealand","publisher":"International Pacific College","publisher-place":"Palmerston North; New Zealand","title":"Rumu-English-Hiri Motu Dicitonary","author":[{"family":"Petterson","given":"Robert"}],"issued":{"date-parts":[["1999"]]}},"locator":"24"}],"schema":"https://github.com/citation-style-language/schema/raw/master/csl-citation.json"} </w:instrText>
      </w:r>
      <w:r w:rsidR="00C80B7B">
        <w:fldChar w:fldCharType="separate"/>
      </w:r>
      <w:r w:rsidR="00C80B7B" w:rsidRPr="00C80B7B">
        <w:rPr>
          <w:rFonts w:cs="Times New Roman"/>
        </w:rPr>
        <w:t>(Petterson 1999: 24)</w:t>
      </w:r>
      <w:r w:rsidR="00C80B7B">
        <w:fldChar w:fldCharType="end"/>
      </w:r>
      <w:bookmarkEnd w:id="11"/>
    </w:p>
    <w:p w14:paraId="2FF9AF66" w14:textId="61FF3CA5" w:rsidR="00C80B7B" w:rsidRDefault="00C80B7B" w:rsidP="00DE4B39">
      <w:pPr>
        <w:pStyle w:val="ExampleandGloss"/>
      </w:pPr>
      <w:proofErr w:type="gramStart"/>
      <w:r>
        <w:t>hope</w:t>
      </w:r>
      <w:proofErr w:type="gramEnd"/>
      <w:r>
        <w:tab/>
      </w:r>
      <w:r>
        <w:tab/>
      </w:r>
      <w:proofErr w:type="spellStart"/>
      <w:r>
        <w:t>eitariki</w:t>
      </w:r>
      <w:proofErr w:type="spellEnd"/>
      <w:r>
        <w:tab/>
      </w:r>
      <w:r>
        <w:tab/>
      </w:r>
      <w:proofErr w:type="spellStart"/>
      <w:r>
        <w:t>hɛrɔ</w:t>
      </w:r>
      <w:proofErr w:type="spellEnd"/>
      <w:r>
        <w:tab/>
      </w:r>
      <w:r w:rsidR="00DE4B39">
        <w:tab/>
      </w:r>
      <w:r>
        <w:t>koi-</w:t>
      </w:r>
      <w:proofErr w:type="spellStart"/>
      <w:r>
        <w:t>moi</w:t>
      </w:r>
      <w:proofErr w:type="spellEnd"/>
    </w:p>
    <w:p w14:paraId="1E9E8947" w14:textId="719E53BC" w:rsidR="00C80B7B" w:rsidRDefault="00C80B7B" w:rsidP="00C159A7">
      <w:pPr>
        <w:pStyle w:val="ExampleandGloss"/>
      </w:pPr>
      <w:proofErr w:type="spellStart"/>
      <w:r>
        <w:t>Bambus</w:t>
      </w:r>
      <w:proofErr w:type="spellEnd"/>
      <w:r>
        <w:tab/>
      </w:r>
      <w:proofErr w:type="spellStart"/>
      <w:r>
        <w:t>gerade</w:t>
      </w:r>
      <w:proofErr w:type="spellEnd"/>
      <w:r>
        <w:tab/>
      </w:r>
      <w:r>
        <w:tab/>
      </w:r>
      <w:proofErr w:type="spellStart"/>
      <w:r>
        <w:t>richtig</w:t>
      </w:r>
      <w:proofErr w:type="spellEnd"/>
      <w:r>
        <w:tab/>
      </w:r>
      <w:r w:rsidR="00DE4B39">
        <w:tab/>
      </w:r>
      <w:proofErr w:type="spellStart"/>
      <w:r>
        <w:t>aufrecht.stehen-</w:t>
      </w:r>
      <w:r w:rsidRPr="00C80B7B">
        <w:rPr>
          <w:smallCaps/>
        </w:rPr>
        <w:t>neg.fut</w:t>
      </w:r>
      <w:proofErr w:type="spellEnd"/>
    </w:p>
    <w:p w14:paraId="7EB3F1CA" w14:textId="387EC026" w:rsidR="00C80B7B" w:rsidRDefault="00C80B7B" w:rsidP="00C159A7">
      <w:pPr>
        <w:pStyle w:val="FreeTranslation"/>
      </w:pPr>
      <w:r>
        <w:t xml:space="preserve">‘Bambus steht nicht </w:t>
      </w:r>
      <w:proofErr w:type="spellStart"/>
      <w:r>
        <w:t>rightig</w:t>
      </w:r>
      <w:proofErr w:type="spellEnd"/>
      <w:r>
        <w:t xml:space="preserve"> </w:t>
      </w:r>
      <w:proofErr w:type="gramStart"/>
      <w:r>
        <w:t>gerade.</w:t>
      </w:r>
      <w:r w:rsidR="00DE4B39">
        <w:t>’</w:t>
      </w:r>
      <w:proofErr w:type="gramEnd"/>
    </w:p>
    <w:p w14:paraId="06660FC6" w14:textId="77777777" w:rsidR="0096028D" w:rsidRPr="0096028D" w:rsidRDefault="0096028D" w:rsidP="00C159A7">
      <w:proofErr w:type="spellStart"/>
      <w:r w:rsidRPr="0096028D">
        <w:t>Hier</w:t>
      </w:r>
      <w:proofErr w:type="spellEnd"/>
      <w:r w:rsidRPr="0096028D">
        <w:t xml:space="preserve"> </w:t>
      </w:r>
      <w:proofErr w:type="spellStart"/>
      <w:proofErr w:type="gramStart"/>
      <w:r w:rsidRPr="0096028D">
        <w:t>sind</w:t>
      </w:r>
      <w:proofErr w:type="spellEnd"/>
      <w:proofErr w:type="gramEnd"/>
      <w:r w:rsidRPr="0096028D">
        <w:t xml:space="preserve"> </w:t>
      </w:r>
      <w:proofErr w:type="spellStart"/>
      <w:r w:rsidRPr="0096028D">
        <w:t>noch</w:t>
      </w:r>
      <w:proofErr w:type="spellEnd"/>
      <w:r w:rsidRPr="0096028D">
        <w:t xml:space="preserve"> </w:t>
      </w:r>
      <w:proofErr w:type="spellStart"/>
      <w:r w:rsidRPr="0096028D">
        <w:t>zwei</w:t>
      </w:r>
      <w:proofErr w:type="spellEnd"/>
      <w:r w:rsidRPr="0096028D">
        <w:t xml:space="preserve"> </w:t>
      </w:r>
      <w:proofErr w:type="spellStart"/>
      <w:r w:rsidRPr="0096028D">
        <w:t>Literaturverweise</w:t>
      </w:r>
      <w:proofErr w:type="spellEnd"/>
      <w:r w:rsidRPr="0096028D">
        <w:t xml:space="preserve"> </w:t>
      </w:r>
      <w:proofErr w:type="spellStart"/>
      <w:r w:rsidRPr="0096028D">
        <w:t>vom</w:t>
      </w:r>
      <w:proofErr w:type="spellEnd"/>
      <w:r w:rsidRPr="0096028D">
        <w:t xml:space="preserve"> </w:t>
      </w:r>
      <w:proofErr w:type="spellStart"/>
      <w:r w:rsidRPr="0096028D">
        <w:t>gleichen</w:t>
      </w:r>
      <w:proofErr w:type="spellEnd"/>
      <w:r w:rsidRPr="0096028D">
        <w:t xml:space="preserve"> </w:t>
      </w:r>
      <w:proofErr w:type="spellStart"/>
      <w:r w:rsidRPr="0096028D">
        <w:t>Autor</w:t>
      </w:r>
      <w:proofErr w:type="spellEnd"/>
      <w:r w:rsidRPr="0096028D">
        <w:t xml:space="preserve">, </w:t>
      </w:r>
      <w:proofErr w:type="spellStart"/>
      <w:r w:rsidRPr="0096028D">
        <w:t>aus</w:t>
      </w:r>
      <w:proofErr w:type="spellEnd"/>
      <w:r w:rsidRPr="0096028D">
        <w:t xml:space="preserve"> </w:t>
      </w:r>
      <w:proofErr w:type="spellStart"/>
      <w:r w:rsidRPr="0096028D">
        <w:t>dem</w:t>
      </w:r>
      <w:proofErr w:type="spellEnd"/>
      <w:r w:rsidRPr="0096028D">
        <w:t xml:space="preserve"> </w:t>
      </w:r>
      <w:proofErr w:type="spellStart"/>
      <w:r w:rsidRPr="0096028D">
        <w:t>gleichen</w:t>
      </w:r>
      <w:proofErr w:type="spellEnd"/>
      <w:r w:rsidRPr="0096028D">
        <w:t xml:space="preserve"> </w:t>
      </w:r>
      <w:proofErr w:type="spellStart"/>
      <w:r w:rsidRPr="0096028D">
        <w:t>Jahr</w:t>
      </w:r>
      <w:proofErr w:type="spellEnd"/>
      <w:r w:rsidRPr="0096028D">
        <w:t>:</w:t>
      </w:r>
    </w:p>
    <w:p w14:paraId="1477D914" w14:textId="288BB5AC" w:rsidR="0096028D" w:rsidRPr="0096028D" w:rsidRDefault="0096028D" w:rsidP="00C159A7">
      <w:r w:rsidRPr="00765CE5">
        <w:t xml:space="preserve">Zavala </w:t>
      </w:r>
      <w:r w:rsidR="00765CE5">
        <w:fldChar w:fldCharType="begin"/>
      </w:r>
      <w:r w:rsidR="00765CE5">
        <w:instrText xml:space="preserve"> ADDIN ZOTERO_ITEM CSL_CITATION {"citationID":"WgkgqqvN","properties":{"formattedCitation":"(2000a)","plainCitation":"(2000a)","noteIndex":0},"citationItems":[{"id":1378,"uris":["http://zotero.org/users/5045822/items/SU76I42K"],"uri":["http://zotero.org/users/5045822/items/SU76I42K"],"itemData":{"id":1378,"type":"thesis","event-place":"Eugenː USA","genre":"Dissertation","publisher":"University of Oregon","publisher-place":"Eugenː USA","title":"Inversion and other topics in the grammar of Olutec (Mixean)","author":[{"family":"Zavala","given":"Roberto"}],"issued":{"literal":"2000a"}},"suppress-author":true}],"schema":"https://github.com/citation-style-language/schema/raw/master/csl-citation.json"} </w:instrText>
      </w:r>
      <w:r w:rsidR="00765CE5">
        <w:fldChar w:fldCharType="separate"/>
      </w:r>
      <w:r w:rsidR="00765CE5" w:rsidRPr="00765CE5">
        <w:rPr>
          <w:rFonts w:cs="Times New Roman"/>
        </w:rPr>
        <w:t>(2000a)</w:t>
      </w:r>
      <w:r w:rsidR="00765CE5">
        <w:fldChar w:fldCharType="end"/>
      </w:r>
      <w:r w:rsidRPr="00765CE5">
        <w:t xml:space="preserve"> und Zavala </w:t>
      </w:r>
      <w:r w:rsidRPr="00765CE5">
        <w:fldChar w:fldCharType="begin"/>
      </w:r>
      <w:r w:rsidR="00765CE5" w:rsidRPr="00765CE5">
        <w:instrText xml:space="preserve"> ADDIN ZOTERO_ITEM CSL_CITATION {"citationID":"3XJuif5V","properties":{"formattedCitation":"(2000b)","plainCitation":"(2000b)","noteIndex":0},"citationItems":[{"id":1377,"uris":["http://zotero.org/users/5045822/items/TL3BKGB2"],"uri":["http://zotero.org/users/5045822/items/TL3BKGB2"],"itemData":{"id":1377,"type":"speech","event":"Society for the Study of Indigenous Languages of the Americas","event-place":"San Francisco","publisher-place":"San Francisco","title":"Simple, complex and multiple applicatives in Olutec (Mixean)","author":[{"family":"Zavala","given":"Roberto"}],"issued":{"literal":"2000b"}},"suppress-author":true}],"schema":"https://github.com/citation-style-language/schema/raw/master/csl-citation.json"} </w:instrText>
      </w:r>
      <w:r w:rsidRPr="00765CE5">
        <w:fldChar w:fldCharType="separate"/>
      </w:r>
      <w:r w:rsidR="00765CE5" w:rsidRPr="00765CE5">
        <w:rPr>
          <w:rFonts w:cs="Times New Roman"/>
        </w:rPr>
        <w:t>(2000b)</w:t>
      </w:r>
      <w:r w:rsidRPr="00765CE5">
        <w:fldChar w:fldCharType="end"/>
      </w:r>
      <w:r w:rsidRPr="0096028D">
        <w:t xml:space="preserve">, und </w:t>
      </w:r>
      <w:proofErr w:type="spellStart"/>
      <w:r w:rsidRPr="0096028D">
        <w:t>hier</w:t>
      </w:r>
      <w:proofErr w:type="spellEnd"/>
      <w:r w:rsidRPr="0096028D">
        <w:t xml:space="preserve"> </w:t>
      </w:r>
      <w:proofErr w:type="spellStart"/>
      <w:r w:rsidRPr="0096028D">
        <w:t>ein</w:t>
      </w:r>
      <w:proofErr w:type="spellEnd"/>
      <w:r w:rsidRPr="0096028D">
        <w:t xml:space="preserve"> </w:t>
      </w:r>
      <w:proofErr w:type="spellStart"/>
      <w:r w:rsidRPr="0096028D">
        <w:t>Eintrag</w:t>
      </w:r>
      <w:proofErr w:type="spellEnd"/>
      <w:r w:rsidRPr="0096028D">
        <w:t xml:space="preserve"> </w:t>
      </w:r>
      <w:proofErr w:type="spellStart"/>
      <w:r w:rsidRPr="0096028D">
        <w:t>mit</w:t>
      </w:r>
      <w:proofErr w:type="spellEnd"/>
      <w:r w:rsidRPr="0096028D">
        <w:t xml:space="preserve"> </w:t>
      </w:r>
      <w:proofErr w:type="spellStart"/>
      <w:r w:rsidRPr="0096028D">
        <w:t>mehr</w:t>
      </w:r>
      <w:proofErr w:type="spellEnd"/>
      <w:r w:rsidRPr="0096028D">
        <w:t xml:space="preserve"> </w:t>
      </w:r>
      <w:proofErr w:type="spellStart"/>
      <w:r w:rsidRPr="0096028D">
        <w:t>als</w:t>
      </w:r>
      <w:proofErr w:type="spellEnd"/>
      <w:r w:rsidRPr="0096028D">
        <w:t xml:space="preserve"> </w:t>
      </w:r>
      <w:proofErr w:type="spellStart"/>
      <w:r w:rsidRPr="0096028D">
        <w:t>zwei</w:t>
      </w:r>
      <w:proofErr w:type="spellEnd"/>
      <w:r w:rsidRPr="0096028D">
        <w:t xml:space="preserve"> </w:t>
      </w:r>
      <w:proofErr w:type="spellStart"/>
      <w:r w:rsidRPr="0096028D">
        <w:t>Autoren</w:t>
      </w:r>
      <w:proofErr w:type="spellEnd"/>
      <w:r w:rsidRPr="0096028D">
        <w:t>:</w:t>
      </w:r>
    </w:p>
    <w:p w14:paraId="54CF9CF0" w14:textId="535B9B57" w:rsidR="0096028D" w:rsidRPr="0096028D" w:rsidRDefault="0096028D" w:rsidP="00C159A7">
      <w:proofErr w:type="spellStart"/>
      <w:r w:rsidRPr="0096028D">
        <w:t>Pfau</w:t>
      </w:r>
      <w:proofErr w:type="spellEnd"/>
      <w:r w:rsidRPr="0096028D">
        <w:t xml:space="preserve"> u. a. </w:t>
      </w:r>
      <w:r>
        <w:fldChar w:fldCharType="begin"/>
      </w:r>
      <w:r>
        <w:instrText xml:space="preserve"> ADDIN ZOTERO_ITEM CSL_CITATION {"citationID":"OqdOOsC6","properties":{"formattedCitation":"(2016)","plainCitation":"(2016)","noteIndex":0},"citationItems":[{"id":1379,"uris":["http://zotero.org/users/5045822/items/JV6TRJAS"],"uri":["http://zotero.org/users/5045822/items/JV6TRJAS"],"itemData":{"id":1379,"type":"book","event-place":"Berlinː Germany","publisher":"De Gruyter Mouton","publisher-place":"Berlinː Germany","title":"A Matter of Complexity: Subordination in Sign Languages","author":[{"family":"Pfau","given":"Roland"},{"family":"Steinbach","given":"Markus"},{"family":"Herrmann","given":"Annika"}],"issued":{"date-parts":[["2016"]]}},"suppress-author":true}],"schema":"https://github.com/citation-style-language/schema/raw/master/csl-citation.json"} </w:instrText>
      </w:r>
      <w:r>
        <w:fldChar w:fldCharType="separate"/>
      </w:r>
      <w:r w:rsidRPr="0096028D">
        <w:rPr>
          <w:rFonts w:cs="Times New Roman"/>
        </w:rPr>
        <w:t>(2016)</w:t>
      </w:r>
      <w:r>
        <w:fldChar w:fldCharType="end"/>
      </w:r>
      <w:r w:rsidRPr="0096028D">
        <w:t xml:space="preserve">. Lorem ipsum </w:t>
      </w:r>
      <w:proofErr w:type="spellStart"/>
      <w:r w:rsidRPr="0096028D">
        <w:t>dolor</w:t>
      </w:r>
      <w:proofErr w:type="spellEnd"/>
      <w:r w:rsidRPr="0096028D">
        <w:t xml:space="preserve"> sit </w:t>
      </w:r>
      <w:proofErr w:type="spellStart"/>
      <w:r w:rsidRPr="0096028D">
        <w:t>amet</w:t>
      </w:r>
      <w:proofErr w:type="spellEnd"/>
      <w:r w:rsidRPr="0096028D">
        <w:t xml:space="preserve">, </w:t>
      </w:r>
      <w:proofErr w:type="spellStart"/>
      <w:r w:rsidRPr="0096028D">
        <w:t>consectetuer</w:t>
      </w:r>
      <w:proofErr w:type="spellEnd"/>
      <w:r w:rsidRPr="0096028D">
        <w:t xml:space="preserve"> </w:t>
      </w:r>
      <w:proofErr w:type="spellStart"/>
      <w:r w:rsidRPr="0096028D">
        <w:t>adipiscing</w:t>
      </w:r>
      <w:proofErr w:type="spellEnd"/>
      <w:r w:rsidRPr="0096028D">
        <w:t xml:space="preserve"> </w:t>
      </w:r>
      <w:proofErr w:type="spellStart"/>
      <w:r w:rsidRPr="0096028D">
        <w:t>elit</w:t>
      </w:r>
      <w:proofErr w:type="spellEnd"/>
      <w:r w:rsidRPr="0096028D">
        <w:t xml:space="preserve">. </w:t>
      </w:r>
      <w:proofErr w:type="spellStart"/>
      <w:r w:rsidRPr="0096028D">
        <w:t>Etiam</w:t>
      </w:r>
      <w:proofErr w:type="spellEnd"/>
      <w:r w:rsidRPr="0096028D">
        <w:t xml:space="preserve"> lo-</w:t>
      </w:r>
    </w:p>
    <w:p w14:paraId="3BC4751F" w14:textId="77777777" w:rsidR="0096028D" w:rsidRPr="0096028D" w:rsidRDefault="0096028D" w:rsidP="00C159A7">
      <w:proofErr w:type="spellStart"/>
      <w:proofErr w:type="gramStart"/>
      <w:r w:rsidRPr="0096028D">
        <w:t>bortis</w:t>
      </w:r>
      <w:proofErr w:type="spellEnd"/>
      <w:proofErr w:type="gramEnd"/>
      <w:r w:rsidRPr="0096028D">
        <w:t xml:space="preserve"> </w:t>
      </w:r>
      <w:proofErr w:type="spellStart"/>
      <w:r w:rsidRPr="0096028D">
        <w:t>facilisis</w:t>
      </w:r>
      <w:proofErr w:type="spellEnd"/>
      <w:r w:rsidRPr="0096028D">
        <w:t xml:space="preserve"> sem. </w:t>
      </w:r>
      <w:proofErr w:type="spellStart"/>
      <w:r w:rsidRPr="0096028D">
        <w:t>Nullam</w:t>
      </w:r>
      <w:proofErr w:type="spellEnd"/>
      <w:r w:rsidRPr="0096028D">
        <w:t xml:space="preserve"> </w:t>
      </w:r>
      <w:proofErr w:type="spellStart"/>
      <w:r w:rsidRPr="0096028D">
        <w:t>nec</w:t>
      </w:r>
      <w:proofErr w:type="spellEnd"/>
      <w:r w:rsidRPr="0096028D">
        <w:t xml:space="preserve"> mi et </w:t>
      </w:r>
      <w:proofErr w:type="spellStart"/>
      <w:r w:rsidRPr="0096028D">
        <w:t>neque</w:t>
      </w:r>
      <w:proofErr w:type="spellEnd"/>
      <w:r w:rsidRPr="0096028D">
        <w:t xml:space="preserve"> pharetra </w:t>
      </w:r>
      <w:proofErr w:type="spellStart"/>
      <w:r w:rsidRPr="0096028D">
        <w:t>sollicitudin</w:t>
      </w:r>
      <w:proofErr w:type="spellEnd"/>
      <w:r w:rsidRPr="0096028D">
        <w:t xml:space="preserve">. </w:t>
      </w:r>
      <w:proofErr w:type="spellStart"/>
      <w:r w:rsidRPr="0096028D">
        <w:t>Praesent</w:t>
      </w:r>
      <w:proofErr w:type="spellEnd"/>
      <w:r w:rsidRPr="0096028D">
        <w:t xml:space="preserve"> </w:t>
      </w:r>
      <w:proofErr w:type="spellStart"/>
      <w:r w:rsidRPr="0096028D">
        <w:t>imperdiet</w:t>
      </w:r>
      <w:proofErr w:type="spellEnd"/>
    </w:p>
    <w:p w14:paraId="7ACE04D1" w14:textId="77777777" w:rsidR="0096028D" w:rsidRPr="0096028D" w:rsidRDefault="0096028D" w:rsidP="00C159A7">
      <w:proofErr w:type="gramStart"/>
      <w:r w:rsidRPr="0096028D">
        <w:t>mi</w:t>
      </w:r>
      <w:proofErr w:type="gramEnd"/>
      <w:r w:rsidRPr="0096028D">
        <w:t xml:space="preserve"> </w:t>
      </w:r>
      <w:proofErr w:type="spellStart"/>
      <w:r w:rsidRPr="0096028D">
        <w:t>nec</w:t>
      </w:r>
      <w:proofErr w:type="spellEnd"/>
      <w:r w:rsidRPr="0096028D">
        <w:t xml:space="preserve"> ante. </w:t>
      </w:r>
      <w:proofErr w:type="spellStart"/>
      <w:r w:rsidRPr="0096028D">
        <w:t>Donec</w:t>
      </w:r>
      <w:proofErr w:type="spellEnd"/>
      <w:r w:rsidRPr="0096028D">
        <w:t xml:space="preserve"> </w:t>
      </w:r>
      <w:proofErr w:type="spellStart"/>
      <w:r w:rsidRPr="0096028D">
        <w:t>ullamcorper</w:t>
      </w:r>
      <w:proofErr w:type="spellEnd"/>
      <w:r w:rsidRPr="0096028D">
        <w:t xml:space="preserve">, </w:t>
      </w:r>
      <w:proofErr w:type="spellStart"/>
      <w:r w:rsidRPr="0096028D">
        <w:t>felis</w:t>
      </w:r>
      <w:proofErr w:type="spellEnd"/>
      <w:r w:rsidRPr="0096028D">
        <w:t xml:space="preserve"> </w:t>
      </w:r>
      <w:proofErr w:type="gramStart"/>
      <w:r w:rsidRPr="0096028D">
        <w:t xml:space="preserve">non </w:t>
      </w:r>
      <w:proofErr w:type="spellStart"/>
      <w:r w:rsidRPr="0096028D">
        <w:t>sodales</w:t>
      </w:r>
      <w:proofErr w:type="spellEnd"/>
      <w:proofErr w:type="gramEnd"/>
      <w:r w:rsidRPr="0096028D">
        <w:t xml:space="preserve"> </w:t>
      </w:r>
      <w:proofErr w:type="spellStart"/>
      <w:r w:rsidRPr="0096028D">
        <w:t>commodo</w:t>
      </w:r>
      <w:proofErr w:type="spellEnd"/>
      <w:r w:rsidRPr="0096028D">
        <w:t xml:space="preserve">, </w:t>
      </w:r>
      <w:proofErr w:type="spellStart"/>
      <w:r w:rsidRPr="0096028D">
        <w:t>lectus</w:t>
      </w:r>
      <w:proofErr w:type="spellEnd"/>
      <w:r w:rsidRPr="0096028D">
        <w:t xml:space="preserve"> </w:t>
      </w:r>
      <w:proofErr w:type="spellStart"/>
      <w:r w:rsidRPr="0096028D">
        <w:t>velit</w:t>
      </w:r>
      <w:proofErr w:type="spellEnd"/>
      <w:r w:rsidRPr="0096028D">
        <w:t xml:space="preserve"> </w:t>
      </w:r>
      <w:proofErr w:type="spellStart"/>
      <w:r w:rsidRPr="0096028D">
        <w:t>ultrices</w:t>
      </w:r>
      <w:proofErr w:type="spellEnd"/>
      <w:r w:rsidRPr="0096028D">
        <w:t xml:space="preserve"> au-</w:t>
      </w:r>
    </w:p>
    <w:p w14:paraId="4C9BCEF8" w14:textId="77777777" w:rsidR="0096028D" w:rsidRPr="0096028D" w:rsidRDefault="0096028D" w:rsidP="00C159A7">
      <w:proofErr w:type="spellStart"/>
      <w:proofErr w:type="gramStart"/>
      <w:r w:rsidRPr="0096028D">
        <w:t>gue</w:t>
      </w:r>
      <w:proofErr w:type="spellEnd"/>
      <w:proofErr w:type="gramEnd"/>
      <w:r w:rsidRPr="0096028D">
        <w:t xml:space="preserve">, a </w:t>
      </w:r>
      <w:proofErr w:type="spellStart"/>
      <w:r w:rsidRPr="0096028D">
        <w:t>dignissim</w:t>
      </w:r>
      <w:proofErr w:type="spellEnd"/>
      <w:r w:rsidRPr="0096028D">
        <w:t xml:space="preserve"> </w:t>
      </w:r>
      <w:proofErr w:type="spellStart"/>
      <w:r w:rsidRPr="0096028D">
        <w:t>nibh</w:t>
      </w:r>
      <w:proofErr w:type="spellEnd"/>
      <w:r w:rsidRPr="0096028D">
        <w:t xml:space="preserve"> </w:t>
      </w:r>
      <w:proofErr w:type="spellStart"/>
      <w:r w:rsidRPr="0096028D">
        <w:t>lectus</w:t>
      </w:r>
      <w:proofErr w:type="spellEnd"/>
      <w:r w:rsidRPr="0096028D">
        <w:t xml:space="preserve"> </w:t>
      </w:r>
      <w:proofErr w:type="spellStart"/>
      <w:r w:rsidRPr="0096028D">
        <w:t>placerat</w:t>
      </w:r>
      <w:proofErr w:type="spellEnd"/>
      <w:r w:rsidRPr="0096028D">
        <w:t xml:space="preserve"> </w:t>
      </w:r>
      <w:proofErr w:type="spellStart"/>
      <w:r w:rsidRPr="0096028D">
        <w:t>pede</w:t>
      </w:r>
      <w:proofErr w:type="spellEnd"/>
      <w:r w:rsidRPr="0096028D">
        <w:t xml:space="preserve">. </w:t>
      </w:r>
      <w:proofErr w:type="spellStart"/>
      <w:r w:rsidRPr="0096028D">
        <w:t>Vivamus</w:t>
      </w:r>
      <w:proofErr w:type="spellEnd"/>
      <w:r w:rsidRPr="0096028D">
        <w:t xml:space="preserve"> </w:t>
      </w:r>
      <w:proofErr w:type="spellStart"/>
      <w:r w:rsidRPr="0096028D">
        <w:t>nunc</w:t>
      </w:r>
      <w:proofErr w:type="spellEnd"/>
      <w:r w:rsidRPr="0096028D">
        <w:t xml:space="preserve"> </w:t>
      </w:r>
      <w:proofErr w:type="spellStart"/>
      <w:r w:rsidRPr="0096028D">
        <w:t>nunc</w:t>
      </w:r>
      <w:proofErr w:type="spellEnd"/>
      <w:r w:rsidRPr="0096028D">
        <w:t xml:space="preserve">, </w:t>
      </w:r>
      <w:proofErr w:type="spellStart"/>
      <w:r w:rsidRPr="0096028D">
        <w:t>molestie</w:t>
      </w:r>
      <w:proofErr w:type="spellEnd"/>
      <w:r w:rsidRPr="0096028D">
        <w:t xml:space="preserve"> </w:t>
      </w:r>
      <w:proofErr w:type="spellStart"/>
      <w:r w:rsidRPr="0096028D">
        <w:t>ut</w:t>
      </w:r>
      <w:proofErr w:type="spellEnd"/>
      <w:r w:rsidRPr="0096028D">
        <w:t xml:space="preserve">, </w:t>
      </w:r>
      <w:proofErr w:type="spellStart"/>
      <w:r w:rsidRPr="0096028D">
        <w:t>ultricies</w:t>
      </w:r>
      <w:proofErr w:type="spellEnd"/>
    </w:p>
    <w:p w14:paraId="2F2579EC" w14:textId="0513F344" w:rsidR="00C80B7B" w:rsidRPr="008F5051" w:rsidRDefault="0096028D" w:rsidP="00C159A7">
      <w:proofErr w:type="spellStart"/>
      <w:proofErr w:type="gramStart"/>
      <w:r w:rsidRPr="0096028D">
        <w:t>vel</w:t>
      </w:r>
      <w:proofErr w:type="spellEnd"/>
      <w:proofErr w:type="gramEnd"/>
      <w:r w:rsidRPr="0096028D">
        <w:t xml:space="preserve">, semper in, </w:t>
      </w:r>
      <w:proofErr w:type="spellStart"/>
      <w:r w:rsidRPr="0096028D">
        <w:t>velit</w:t>
      </w:r>
      <w:proofErr w:type="spellEnd"/>
      <w:r w:rsidRPr="0096028D">
        <w:t xml:space="preserve">. </w:t>
      </w:r>
      <w:proofErr w:type="spellStart"/>
      <w:r w:rsidRPr="0096028D">
        <w:t>Ut</w:t>
      </w:r>
      <w:proofErr w:type="spellEnd"/>
      <w:r w:rsidRPr="0096028D">
        <w:t xml:space="preserve"> </w:t>
      </w:r>
      <w:proofErr w:type="spellStart"/>
      <w:r w:rsidRPr="0096028D">
        <w:t>porttitor</w:t>
      </w:r>
      <w:proofErr w:type="spellEnd"/>
      <w:r w:rsidR="008F5051">
        <w:t>.</w:t>
      </w:r>
    </w:p>
    <w:p w14:paraId="359341C9" w14:textId="5F33B6A2" w:rsidR="0096028D" w:rsidRDefault="0096028D" w:rsidP="00C159A7">
      <w:pPr>
        <w:pStyle w:val="Heading1"/>
        <w:numPr>
          <w:ilvl w:val="0"/>
          <w:numId w:val="1"/>
        </w:numPr>
      </w:pPr>
      <w:bookmarkStart w:id="12" w:name="_Toc77175972"/>
      <w:proofErr w:type="spellStart"/>
      <w:r>
        <w:lastRenderedPageBreak/>
        <w:t>Tabellen</w:t>
      </w:r>
      <w:bookmarkEnd w:id="12"/>
      <w:proofErr w:type="spellEnd"/>
    </w:p>
    <w:p w14:paraId="073F5597" w14:textId="4EA4DDF4" w:rsidR="0096028D" w:rsidRPr="0096028D" w:rsidRDefault="00765CE5" w:rsidP="00C159A7">
      <w:r>
        <w:fldChar w:fldCharType="begin"/>
      </w:r>
      <w:r>
        <w:instrText xml:space="preserve"> REF _Ref77330827 \h </w:instrText>
      </w:r>
      <w:r>
        <w:fldChar w:fldCharType="separate"/>
      </w:r>
      <w:proofErr w:type="spellStart"/>
      <w:r w:rsidR="008F5051">
        <w:t>Tabelle</w:t>
      </w:r>
      <w:proofErr w:type="spellEnd"/>
      <w:r w:rsidR="008F5051">
        <w:t xml:space="preserve"> </w:t>
      </w:r>
      <w:r w:rsidR="008F5051">
        <w:rPr>
          <w:noProof/>
        </w:rPr>
        <w:t>1</w:t>
      </w:r>
      <w:r>
        <w:fldChar w:fldCharType="end"/>
      </w:r>
      <w:r w:rsidRPr="00765CE5">
        <w:rPr>
          <w:lang w:val="de-CH"/>
        </w:rPr>
        <w:t xml:space="preserve"> </w:t>
      </w:r>
      <w:proofErr w:type="spellStart"/>
      <w:proofErr w:type="gramStart"/>
      <w:r w:rsidR="0096028D" w:rsidRPr="0096028D">
        <w:t>ist</w:t>
      </w:r>
      <w:proofErr w:type="spellEnd"/>
      <w:proofErr w:type="gramEnd"/>
      <w:r w:rsidR="0096028D" w:rsidRPr="0096028D">
        <w:t xml:space="preserve"> </w:t>
      </w:r>
      <w:proofErr w:type="spellStart"/>
      <w:r w:rsidR="0096028D" w:rsidRPr="0096028D">
        <w:t>ein</w:t>
      </w:r>
      <w:proofErr w:type="spellEnd"/>
      <w:r w:rsidR="0096028D" w:rsidRPr="0096028D">
        <w:t xml:space="preserve"> </w:t>
      </w:r>
      <w:r w:rsidR="0078409D">
        <w:rPr>
          <w:lang w:val="de-CH"/>
        </w:rPr>
        <w:t>Beispiel</w:t>
      </w:r>
      <w:r w:rsidR="0096028D" w:rsidRPr="0096028D">
        <w:t xml:space="preserve"> </w:t>
      </w:r>
      <w:proofErr w:type="spellStart"/>
      <w:r w:rsidR="0096028D">
        <w:t>f</w:t>
      </w:r>
      <w:r w:rsidR="0096028D" w:rsidRPr="0096028D">
        <w:rPr>
          <w:rFonts w:hint="eastAsia"/>
        </w:rPr>
        <w:t>ü</w:t>
      </w:r>
      <w:r w:rsidR="0096028D" w:rsidRPr="0096028D">
        <w:t>r</w:t>
      </w:r>
      <w:proofErr w:type="spellEnd"/>
      <w:r w:rsidR="00D43FD4" w:rsidRPr="00D43FD4">
        <w:rPr>
          <w:lang w:val="de-CH"/>
        </w:rPr>
        <w:t xml:space="preserve"> </w:t>
      </w:r>
      <w:r w:rsidR="00D43FD4">
        <w:rPr>
          <w:lang w:val="de-CH"/>
        </w:rPr>
        <w:t>die</w:t>
      </w:r>
      <w:r w:rsidR="0078409D">
        <w:rPr>
          <w:lang w:val="de-CH"/>
        </w:rPr>
        <w:t xml:space="preserve"> in Word</w:t>
      </w:r>
      <w:r w:rsidR="00D43FD4" w:rsidRPr="00D43FD4">
        <w:rPr>
          <w:lang w:val="de-CH"/>
        </w:rPr>
        <w:t xml:space="preserve"> </w:t>
      </w:r>
      <w:r w:rsidR="00D43FD4">
        <w:rPr>
          <w:lang w:val="de-CH"/>
        </w:rPr>
        <w:t xml:space="preserve">integrierte Funktion </w:t>
      </w:r>
      <w:r w:rsidR="0078409D">
        <w:rPr>
          <w:lang w:val="de-CH"/>
        </w:rPr>
        <w:t>zur Erstellung einer</w:t>
      </w:r>
      <w:r w:rsidR="00D43FD4">
        <w:rPr>
          <w:lang w:val="de-CH"/>
        </w:rPr>
        <w:t xml:space="preserve"> Tabelle</w:t>
      </w:r>
      <w:r w:rsidR="0096028D" w:rsidRPr="0096028D">
        <w:t xml:space="preserve">. Lorem ipsum </w:t>
      </w:r>
      <w:proofErr w:type="spellStart"/>
      <w:r w:rsidR="0096028D" w:rsidRPr="0096028D">
        <w:t>dolor</w:t>
      </w:r>
      <w:proofErr w:type="spellEnd"/>
      <w:r w:rsidR="0096028D" w:rsidRPr="0096028D">
        <w:t xml:space="preserve"> sit </w:t>
      </w:r>
      <w:proofErr w:type="spellStart"/>
      <w:r w:rsidR="0096028D" w:rsidRPr="0096028D">
        <w:t>amet</w:t>
      </w:r>
      <w:proofErr w:type="spellEnd"/>
      <w:r w:rsidR="0096028D" w:rsidRPr="0096028D">
        <w:t>,</w:t>
      </w:r>
      <w:r w:rsidR="00C159A7">
        <w:t xml:space="preserve"> </w:t>
      </w:r>
      <w:proofErr w:type="spellStart"/>
      <w:r w:rsidR="0096028D" w:rsidRPr="0096028D">
        <w:t>consectetuer</w:t>
      </w:r>
      <w:proofErr w:type="spellEnd"/>
      <w:r w:rsidR="0096028D" w:rsidRPr="0096028D">
        <w:t xml:space="preserve"> </w:t>
      </w:r>
      <w:proofErr w:type="spellStart"/>
      <w:r w:rsidR="0096028D" w:rsidRPr="0096028D">
        <w:t>adipiscing</w:t>
      </w:r>
      <w:proofErr w:type="spellEnd"/>
      <w:r w:rsidR="0096028D" w:rsidRPr="0096028D">
        <w:t xml:space="preserve"> </w:t>
      </w:r>
      <w:proofErr w:type="spellStart"/>
      <w:r w:rsidR="0096028D" w:rsidRPr="0096028D">
        <w:t>elit</w:t>
      </w:r>
      <w:proofErr w:type="spellEnd"/>
      <w:r w:rsidR="0096028D" w:rsidRPr="0096028D">
        <w:t xml:space="preserve">. </w:t>
      </w:r>
      <w:proofErr w:type="spellStart"/>
      <w:r w:rsidR="0096028D" w:rsidRPr="0096028D">
        <w:t>Etiam</w:t>
      </w:r>
      <w:proofErr w:type="spellEnd"/>
      <w:r w:rsidR="0096028D" w:rsidRPr="0096028D">
        <w:t xml:space="preserve"> </w:t>
      </w:r>
      <w:proofErr w:type="spellStart"/>
      <w:r w:rsidR="0096028D" w:rsidRPr="0096028D">
        <w:t>lobortis</w:t>
      </w:r>
      <w:proofErr w:type="spellEnd"/>
      <w:r w:rsidR="0096028D" w:rsidRPr="0096028D">
        <w:t xml:space="preserve"> </w:t>
      </w:r>
      <w:proofErr w:type="spellStart"/>
      <w:r w:rsidR="0096028D" w:rsidRPr="0096028D">
        <w:t>facilisis</w:t>
      </w:r>
      <w:proofErr w:type="spellEnd"/>
      <w:r w:rsidR="0096028D" w:rsidRPr="0096028D">
        <w:t xml:space="preserve"> sem. </w:t>
      </w:r>
      <w:proofErr w:type="spellStart"/>
      <w:r w:rsidR="0096028D" w:rsidRPr="0096028D">
        <w:t>Nullam</w:t>
      </w:r>
      <w:proofErr w:type="spellEnd"/>
      <w:r w:rsidR="0096028D" w:rsidRPr="0096028D">
        <w:t xml:space="preserve"> </w:t>
      </w:r>
      <w:proofErr w:type="spellStart"/>
      <w:proofErr w:type="gramStart"/>
      <w:r w:rsidR="0096028D" w:rsidRPr="0096028D">
        <w:t>nec</w:t>
      </w:r>
      <w:proofErr w:type="spellEnd"/>
      <w:proofErr w:type="gramEnd"/>
      <w:r w:rsidR="0096028D" w:rsidRPr="0096028D">
        <w:t xml:space="preserve"> mi et </w:t>
      </w:r>
      <w:proofErr w:type="spellStart"/>
      <w:r w:rsidR="0096028D" w:rsidRPr="0096028D">
        <w:t>neque</w:t>
      </w:r>
      <w:proofErr w:type="spellEnd"/>
      <w:r w:rsidR="0096028D" w:rsidRPr="0096028D">
        <w:t xml:space="preserve"> pharetra </w:t>
      </w:r>
      <w:proofErr w:type="spellStart"/>
      <w:r w:rsidR="0096028D" w:rsidRPr="0096028D">
        <w:t>sollicitudin</w:t>
      </w:r>
      <w:proofErr w:type="spellEnd"/>
      <w:r w:rsidR="0096028D" w:rsidRPr="0096028D">
        <w:t xml:space="preserve">. </w:t>
      </w:r>
      <w:proofErr w:type="spellStart"/>
      <w:r w:rsidR="0096028D" w:rsidRPr="0096028D">
        <w:t>Praesent</w:t>
      </w:r>
      <w:proofErr w:type="spellEnd"/>
      <w:r w:rsidR="0096028D" w:rsidRPr="0096028D">
        <w:t xml:space="preserve"> </w:t>
      </w:r>
      <w:proofErr w:type="spellStart"/>
      <w:r w:rsidR="0096028D" w:rsidRPr="0096028D">
        <w:t>imperdiet</w:t>
      </w:r>
      <w:proofErr w:type="spellEnd"/>
      <w:r w:rsidR="0096028D" w:rsidRPr="0096028D">
        <w:t xml:space="preserve"> mi </w:t>
      </w:r>
      <w:proofErr w:type="spellStart"/>
      <w:proofErr w:type="gramStart"/>
      <w:r w:rsidR="0096028D" w:rsidRPr="0096028D">
        <w:t>nec</w:t>
      </w:r>
      <w:proofErr w:type="spellEnd"/>
      <w:proofErr w:type="gramEnd"/>
      <w:r w:rsidR="0096028D" w:rsidRPr="0096028D">
        <w:t xml:space="preserve"> ante. </w:t>
      </w:r>
      <w:proofErr w:type="spellStart"/>
      <w:r w:rsidR="0096028D" w:rsidRPr="0096028D">
        <w:t>Donec</w:t>
      </w:r>
      <w:proofErr w:type="spellEnd"/>
      <w:r w:rsidR="0096028D" w:rsidRPr="0096028D">
        <w:t xml:space="preserve"> </w:t>
      </w:r>
      <w:proofErr w:type="spellStart"/>
      <w:r w:rsidR="0096028D" w:rsidRPr="0096028D">
        <w:t>ullamcorper</w:t>
      </w:r>
      <w:proofErr w:type="spellEnd"/>
      <w:r w:rsidR="0096028D" w:rsidRPr="0096028D">
        <w:t xml:space="preserve">, </w:t>
      </w:r>
      <w:proofErr w:type="spellStart"/>
      <w:r w:rsidR="0096028D" w:rsidRPr="0096028D">
        <w:t>felis</w:t>
      </w:r>
      <w:proofErr w:type="spellEnd"/>
      <w:r w:rsidR="0096028D" w:rsidRPr="0096028D">
        <w:t xml:space="preserve"> </w:t>
      </w:r>
      <w:proofErr w:type="gramStart"/>
      <w:r w:rsidR="0096028D" w:rsidRPr="0096028D">
        <w:t xml:space="preserve">non </w:t>
      </w:r>
      <w:proofErr w:type="spellStart"/>
      <w:r w:rsidR="0096028D" w:rsidRPr="0096028D">
        <w:t>sodale</w:t>
      </w:r>
      <w:r w:rsidR="0096028D">
        <w:t>s</w:t>
      </w:r>
      <w:proofErr w:type="spellEnd"/>
      <w:proofErr w:type="gramEnd"/>
      <w:r w:rsidR="0078409D" w:rsidRPr="0078409D">
        <w:t xml:space="preserve"> </w:t>
      </w:r>
      <w:proofErr w:type="spellStart"/>
      <w:r w:rsidR="0096028D" w:rsidRPr="0096028D">
        <w:t>commodo</w:t>
      </w:r>
      <w:proofErr w:type="spellEnd"/>
      <w:r w:rsidR="0096028D" w:rsidRPr="0096028D">
        <w:t xml:space="preserve">, </w:t>
      </w:r>
      <w:proofErr w:type="spellStart"/>
      <w:r w:rsidR="0096028D" w:rsidRPr="0096028D">
        <w:t>lectus</w:t>
      </w:r>
      <w:proofErr w:type="spellEnd"/>
      <w:r w:rsidR="0096028D" w:rsidRPr="0096028D">
        <w:t xml:space="preserve"> </w:t>
      </w:r>
      <w:proofErr w:type="spellStart"/>
      <w:r w:rsidR="0096028D" w:rsidRPr="0096028D">
        <w:t>velit</w:t>
      </w:r>
      <w:proofErr w:type="spellEnd"/>
      <w:r w:rsidR="0096028D" w:rsidRPr="0096028D">
        <w:t xml:space="preserve"> </w:t>
      </w:r>
      <w:proofErr w:type="spellStart"/>
      <w:r w:rsidR="0096028D" w:rsidRPr="0096028D">
        <w:t>ultrices</w:t>
      </w:r>
      <w:proofErr w:type="spellEnd"/>
      <w:r w:rsidR="0096028D" w:rsidRPr="0096028D">
        <w:t xml:space="preserve"> </w:t>
      </w:r>
      <w:proofErr w:type="spellStart"/>
      <w:r w:rsidR="0096028D" w:rsidRPr="0096028D">
        <w:t>augue</w:t>
      </w:r>
      <w:proofErr w:type="spellEnd"/>
      <w:r w:rsidR="0096028D" w:rsidRPr="0096028D">
        <w:t xml:space="preserve">, a </w:t>
      </w:r>
      <w:proofErr w:type="spellStart"/>
      <w:r w:rsidR="0096028D" w:rsidRPr="0096028D">
        <w:t>dignissim</w:t>
      </w:r>
      <w:proofErr w:type="spellEnd"/>
      <w:r w:rsidR="0096028D" w:rsidRPr="0096028D">
        <w:t xml:space="preserve"> </w:t>
      </w:r>
      <w:proofErr w:type="spellStart"/>
      <w:r w:rsidR="0096028D" w:rsidRPr="0096028D">
        <w:t>nibh</w:t>
      </w:r>
      <w:proofErr w:type="spellEnd"/>
      <w:r w:rsidR="0096028D" w:rsidRPr="0096028D">
        <w:t xml:space="preserve"> </w:t>
      </w:r>
      <w:proofErr w:type="spellStart"/>
      <w:r w:rsidR="0096028D" w:rsidRPr="0096028D">
        <w:t>lectus</w:t>
      </w:r>
      <w:proofErr w:type="spellEnd"/>
      <w:r w:rsidR="0096028D" w:rsidRPr="0096028D">
        <w:t xml:space="preserve"> </w:t>
      </w:r>
      <w:proofErr w:type="spellStart"/>
      <w:r w:rsidR="0096028D" w:rsidRPr="0096028D">
        <w:t>placerat</w:t>
      </w:r>
      <w:proofErr w:type="spellEnd"/>
      <w:r w:rsidR="0096028D" w:rsidRPr="0096028D">
        <w:t xml:space="preserve"> </w:t>
      </w:r>
      <w:proofErr w:type="spellStart"/>
      <w:r w:rsidR="0096028D" w:rsidRPr="0096028D">
        <w:t>pede</w:t>
      </w:r>
      <w:proofErr w:type="spellEnd"/>
      <w:r w:rsidR="0096028D" w:rsidRPr="0096028D">
        <w:t>.</w:t>
      </w:r>
    </w:p>
    <w:p w14:paraId="0AD724B1" w14:textId="636A9BA8" w:rsidR="00712747" w:rsidRDefault="00712747" w:rsidP="00C159A7">
      <w:pPr>
        <w:pStyle w:val="Caption"/>
      </w:pPr>
      <w:bookmarkStart w:id="13" w:name="_Ref77330827"/>
      <w:bookmarkStart w:id="14" w:name="_Toc77331732"/>
      <w:bookmarkStart w:id="15" w:name="_Ref77169936"/>
      <w:proofErr w:type="spellStart"/>
      <w:r>
        <w:t>Tabelle</w:t>
      </w:r>
      <w:proofErr w:type="spellEnd"/>
      <w:r>
        <w:t xml:space="preserve"> </w:t>
      </w:r>
      <w:fldSimple w:instr=" SEQ Table \* ARABIC ">
        <w:r w:rsidR="008F5051">
          <w:rPr>
            <w:noProof/>
          </w:rPr>
          <w:t>1</w:t>
        </w:r>
      </w:fldSimple>
      <w:bookmarkEnd w:id="13"/>
      <w:r>
        <w:t xml:space="preserve">ː </w:t>
      </w:r>
      <w:proofErr w:type="spellStart"/>
      <w:r>
        <w:t>Kasus</w:t>
      </w:r>
      <w:proofErr w:type="spellEnd"/>
      <w:r>
        <w:t xml:space="preserve">-sensitive PSAs in Maithili, Nepali, and </w:t>
      </w:r>
      <w:proofErr w:type="spellStart"/>
      <w:r>
        <w:t>Belhare</w:t>
      </w:r>
      <w:proofErr w:type="spellEnd"/>
      <w:r>
        <w:t xml:space="preserve">, </w:t>
      </w:r>
      <w:proofErr w:type="spellStart"/>
      <w:r>
        <w:t>reproduziert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Tabelle</w:t>
      </w:r>
      <w:proofErr w:type="spellEnd"/>
      <w:r>
        <w:t xml:space="preserve"> 1 Bickel </w:t>
      </w:r>
      <w:r>
        <w:fldChar w:fldCharType="begin"/>
      </w:r>
      <w:r w:rsidR="00765CE5">
        <w:instrText xml:space="preserve"> ADDIN ZOTERO_ITEM CSL_CITATION {"citationID":"GFEsuLc7","properties":{"formattedCitation":"(Bickel 1999: 719)","plainCitation":"(Bickel 1999: 719)","dontUpdate":true,"noteIndex":0},"citationItems":[{"id":1374,"uris":["http://zotero.org/users/5045822/items/XKLMWUU3"],"uri":["http://zotero.org/users/5045822/items/XKLMWUU3"],"itemData":{"id":1374,"type":"manuscript","event-place":"University of Leipzig","publisher-place":"University of Leipzig","title":"Principles of event framing: Genetic stability in grammar and discourse","URL":"http://publikationen.ub.uni-frankfurt.de/files/15127/events.pdf","author":[{"family":"Bickel","given":"Balthasar"}],"issued":{"date-parts":[["1999"]]}},"locator":"719"}],"schema":"https://github.com/citation-style-language/schema/raw/master/csl-citation.json"} </w:instrText>
      </w:r>
      <w:r>
        <w:fldChar w:fldCharType="separate"/>
      </w:r>
      <w:r w:rsidRPr="00712747">
        <w:rPr>
          <w:rFonts w:cs="Times New Roman"/>
        </w:rPr>
        <w:t>(</w:t>
      </w:r>
      <w:r w:rsidR="00C159A7">
        <w:rPr>
          <w:rFonts w:cs="Times New Roman"/>
        </w:rPr>
        <w:t>1</w:t>
      </w:r>
      <w:r w:rsidRPr="00712747">
        <w:rPr>
          <w:rFonts w:cs="Times New Roman"/>
        </w:rPr>
        <w:t>999: 719)</w:t>
      </w:r>
      <w:bookmarkEnd w:id="14"/>
      <w:r>
        <w:fldChar w:fldCharType="end"/>
      </w:r>
      <w:bookmarkEnd w:id="15"/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012"/>
        <w:gridCol w:w="3005"/>
        <w:gridCol w:w="963"/>
      </w:tblGrid>
      <w:tr w:rsidR="00334E8A" w14:paraId="3529EB97" w14:textId="77777777" w:rsidTr="00712747"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32E7574" w14:textId="53CEF294" w:rsidR="00334E8A" w:rsidRDefault="00334E8A" w:rsidP="00C159A7">
            <w:r>
              <w:t>Maithili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85C9FC1" w14:textId="3B3394A4" w:rsidR="00334E8A" w:rsidRDefault="00334E8A" w:rsidP="00C159A7">
            <w:r>
              <w:t>Nepali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469AD4C" w14:textId="2B2049AD" w:rsidR="00334E8A" w:rsidRDefault="00334E8A" w:rsidP="00C159A7">
            <w:proofErr w:type="spellStart"/>
            <w:r>
              <w:t>Belhare</w:t>
            </w:r>
            <w:proofErr w:type="spellEnd"/>
          </w:p>
        </w:tc>
      </w:tr>
      <w:tr w:rsidR="00334E8A" w14:paraId="7737B084" w14:textId="77777777" w:rsidTr="00712747">
        <w:tc>
          <w:tcPr>
            <w:tcW w:w="2012" w:type="dxa"/>
            <w:tcBorders>
              <w:left w:val="nil"/>
              <w:bottom w:val="nil"/>
              <w:right w:val="nil"/>
            </w:tcBorders>
          </w:tcPr>
          <w:p w14:paraId="243FD56D" w14:textId="525FF152" w:rsidR="00334E8A" w:rsidRDefault="00334E8A" w:rsidP="00C159A7">
            <w:r>
              <w:t>Agreement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14:paraId="3FEB7AB5" w14:textId="5DB970FB" w:rsidR="00334E8A" w:rsidRDefault="00334E8A" w:rsidP="00C159A7">
            <w:r>
              <w:t>Agreement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14:paraId="47CF4FDD" w14:textId="77777777" w:rsidR="00334E8A" w:rsidRDefault="00334E8A" w:rsidP="00C159A7"/>
        </w:tc>
      </w:tr>
      <w:tr w:rsidR="00334E8A" w14:paraId="086A4A2D" w14:textId="77777777" w:rsidTr="00712747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2E7BB2FD" w14:textId="441404A7" w:rsidR="00334E8A" w:rsidRDefault="00334E8A" w:rsidP="00C159A7">
            <w:r>
              <w:t>Control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A8E5146" w14:textId="3847D26D" w:rsidR="00334E8A" w:rsidRDefault="00334E8A" w:rsidP="00C159A7">
            <w:r>
              <w:t>Control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0D0E191" w14:textId="77777777" w:rsidR="00334E8A" w:rsidRDefault="00334E8A" w:rsidP="00C159A7"/>
        </w:tc>
      </w:tr>
      <w:tr w:rsidR="00334E8A" w14:paraId="0EDD652D" w14:textId="77777777" w:rsidTr="00712747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70AC534C" w14:textId="45360F48" w:rsidR="00334E8A" w:rsidRDefault="00334E8A" w:rsidP="00C159A7">
            <w:r>
              <w:t>Light-verb raising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E04783B" w14:textId="23FCD68C" w:rsidR="00334E8A" w:rsidRDefault="00334E8A" w:rsidP="00C159A7">
            <w:r>
              <w:t>Light-verb raising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C853F62" w14:textId="77777777" w:rsidR="00334E8A" w:rsidRDefault="00334E8A" w:rsidP="00C159A7"/>
        </w:tc>
      </w:tr>
      <w:tr w:rsidR="00334E8A" w14:paraId="3569B329" w14:textId="77777777" w:rsidTr="00712747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5E7F2944" w14:textId="79C86FE3" w:rsidR="00334E8A" w:rsidRDefault="00334E8A" w:rsidP="00C159A7">
            <w:r>
              <w:t>Finite raising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F5EFF34" w14:textId="77777777" w:rsidR="00334E8A" w:rsidRDefault="00334E8A" w:rsidP="00C159A7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A713E24" w14:textId="77777777" w:rsidR="00334E8A" w:rsidRDefault="00334E8A" w:rsidP="00C159A7"/>
        </w:tc>
      </w:tr>
      <w:tr w:rsidR="00334E8A" w14:paraId="41E13D1A" w14:textId="77777777" w:rsidTr="00712747"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0AFBB2" w14:textId="2ED81575" w:rsidR="00334E8A" w:rsidRDefault="00334E8A" w:rsidP="00C159A7">
            <w:proofErr w:type="spellStart"/>
            <w:r>
              <w:t>Nonfinite</w:t>
            </w:r>
            <w:proofErr w:type="spellEnd"/>
            <w:r>
              <w:t xml:space="preserve"> clause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66A04C" w14:textId="77777777" w:rsidR="00334E8A" w:rsidRDefault="00334E8A" w:rsidP="00C159A7"/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206C22" w14:textId="77777777" w:rsidR="00334E8A" w:rsidRDefault="00334E8A" w:rsidP="00C159A7"/>
        </w:tc>
      </w:tr>
    </w:tbl>
    <w:p w14:paraId="1EAD9B31" w14:textId="77777777" w:rsidR="0096028D" w:rsidRDefault="0096028D" w:rsidP="00C159A7"/>
    <w:p w14:paraId="23C331BD" w14:textId="1CBE9025" w:rsidR="0096028D" w:rsidRPr="0096028D" w:rsidRDefault="0078409D" w:rsidP="00C159A7">
      <w:proofErr w:type="spellStart"/>
      <w:r w:rsidRPr="000B4457">
        <w:t>Vivamus</w:t>
      </w:r>
      <w:proofErr w:type="spellEnd"/>
      <w:r w:rsidRPr="000B4457">
        <w:t xml:space="preserve"> </w:t>
      </w:r>
      <w:proofErr w:type="spellStart"/>
      <w:r w:rsidR="0096028D" w:rsidRPr="0096028D">
        <w:t>nunc</w:t>
      </w:r>
      <w:proofErr w:type="spellEnd"/>
      <w:r w:rsidR="0096028D" w:rsidRPr="0096028D">
        <w:t xml:space="preserve"> </w:t>
      </w:r>
      <w:proofErr w:type="spellStart"/>
      <w:r w:rsidR="0096028D" w:rsidRPr="0096028D">
        <w:t>nunc</w:t>
      </w:r>
      <w:proofErr w:type="spellEnd"/>
      <w:r w:rsidR="0096028D" w:rsidRPr="0096028D">
        <w:t xml:space="preserve">, </w:t>
      </w:r>
      <w:proofErr w:type="spellStart"/>
      <w:r w:rsidR="0096028D" w:rsidRPr="0096028D">
        <w:t>molestie</w:t>
      </w:r>
      <w:proofErr w:type="spellEnd"/>
      <w:r w:rsidR="0096028D" w:rsidRPr="0096028D">
        <w:t xml:space="preserve"> </w:t>
      </w:r>
      <w:proofErr w:type="spellStart"/>
      <w:r w:rsidR="0096028D" w:rsidRPr="0096028D">
        <w:t>ut</w:t>
      </w:r>
      <w:proofErr w:type="spellEnd"/>
      <w:r w:rsidR="0096028D" w:rsidRPr="0096028D">
        <w:t xml:space="preserve">, </w:t>
      </w:r>
      <w:proofErr w:type="spellStart"/>
      <w:r w:rsidR="0096028D" w:rsidRPr="0096028D">
        <w:t>ultricies</w:t>
      </w:r>
      <w:proofErr w:type="spellEnd"/>
      <w:r w:rsidR="0096028D" w:rsidRPr="0096028D">
        <w:t xml:space="preserve"> </w:t>
      </w:r>
      <w:proofErr w:type="spellStart"/>
      <w:r w:rsidR="0096028D" w:rsidRPr="0096028D">
        <w:t>vel</w:t>
      </w:r>
      <w:proofErr w:type="spellEnd"/>
      <w:r w:rsidR="0096028D" w:rsidRPr="0096028D">
        <w:t xml:space="preserve">, semper in, </w:t>
      </w:r>
      <w:proofErr w:type="spellStart"/>
      <w:r w:rsidR="0096028D" w:rsidRPr="0096028D">
        <w:t>velit</w:t>
      </w:r>
      <w:proofErr w:type="spellEnd"/>
      <w:r w:rsidR="0096028D" w:rsidRPr="0096028D">
        <w:t xml:space="preserve">. </w:t>
      </w:r>
      <w:proofErr w:type="spellStart"/>
      <w:r w:rsidR="0096028D" w:rsidRPr="0096028D">
        <w:t>Ut</w:t>
      </w:r>
      <w:proofErr w:type="spellEnd"/>
      <w:r w:rsidR="0096028D" w:rsidRPr="0096028D">
        <w:t xml:space="preserve"> </w:t>
      </w:r>
      <w:proofErr w:type="spellStart"/>
      <w:r w:rsidR="0096028D" w:rsidRPr="0096028D">
        <w:t>porttitor</w:t>
      </w:r>
      <w:proofErr w:type="spellEnd"/>
      <w:r w:rsidR="0096028D" w:rsidRPr="0096028D">
        <w:t xml:space="preserve">. </w:t>
      </w:r>
      <w:proofErr w:type="spellStart"/>
      <w:r w:rsidR="0096028D" w:rsidRPr="0096028D">
        <w:t>Praesent</w:t>
      </w:r>
      <w:proofErr w:type="spellEnd"/>
      <w:r w:rsidR="0096028D" w:rsidRPr="0096028D">
        <w:t xml:space="preserve"> in </w:t>
      </w:r>
      <w:proofErr w:type="spellStart"/>
      <w:r w:rsidR="0096028D" w:rsidRPr="0096028D">
        <w:t>sapien</w:t>
      </w:r>
      <w:proofErr w:type="spellEnd"/>
      <w:r w:rsidR="0096028D" w:rsidRPr="0096028D">
        <w:t>.</w:t>
      </w:r>
    </w:p>
    <w:p w14:paraId="7A70D5D9" w14:textId="527C09A9" w:rsidR="00D752CE" w:rsidRDefault="00D752CE" w:rsidP="00D752CE">
      <w:pPr>
        <w:pStyle w:val="Heading1"/>
        <w:numPr>
          <w:ilvl w:val="0"/>
          <w:numId w:val="1"/>
        </w:numPr>
      </w:pPr>
      <w:bookmarkStart w:id="16" w:name="_Toc77175973"/>
      <w:proofErr w:type="spellStart"/>
      <w:r>
        <w:t>Bilder</w:t>
      </w:r>
      <w:proofErr w:type="spellEnd"/>
      <w:r>
        <w:t xml:space="preserve"> &amp; </w:t>
      </w:r>
      <w:proofErr w:type="spellStart"/>
      <w:r>
        <w:t>Diagramme</w:t>
      </w:r>
      <w:bookmarkEnd w:id="16"/>
      <w:proofErr w:type="spellEnd"/>
    </w:p>
    <w:p w14:paraId="70AB7A7F" w14:textId="77777777" w:rsidR="00CF03C9" w:rsidRDefault="00CF03C9" w:rsidP="00CF03C9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gramStart"/>
      <w:r>
        <w:t>sem</w:t>
      </w:r>
      <w:proofErr w:type="gramEnd"/>
      <w:r>
        <w:t>.</w:t>
      </w:r>
    </w:p>
    <w:p w14:paraId="7D8756F7" w14:textId="77777777" w:rsidR="00CF03C9" w:rsidRDefault="00CF03C9" w:rsidP="00CF03C9">
      <w:proofErr w:type="spellStart"/>
      <w:r>
        <w:t>Nullam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mi et </w:t>
      </w:r>
      <w:proofErr w:type="spellStart"/>
      <w:r>
        <w:t>neque</w:t>
      </w:r>
      <w:proofErr w:type="spellEnd"/>
      <w:r>
        <w:t xml:space="preserve"> pharetra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mi </w:t>
      </w:r>
      <w:proofErr w:type="spellStart"/>
      <w:proofErr w:type="gramStart"/>
      <w:r>
        <w:t>nec</w:t>
      </w:r>
      <w:proofErr w:type="spellEnd"/>
      <w:proofErr w:type="gramEnd"/>
      <w:r>
        <w:t xml:space="preserve"> ante. </w:t>
      </w:r>
      <w:proofErr w:type="spellStart"/>
      <w:r>
        <w:t>Donec</w:t>
      </w:r>
      <w:proofErr w:type="spellEnd"/>
    </w:p>
    <w:p w14:paraId="4C20333F" w14:textId="77777777" w:rsidR="00CF03C9" w:rsidRDefault="00CF03C9" w:rsidP="00CF03C9">
      <w:proofErr w:type="spellStart"/>
      <w:proofErr w:type="gramStart"/>
      <w:r>
        <w:t>ullamcorper</w:t>
      </w:r>
      <w:proofErr w:type="spellEnd"/>
      <w:proofErr w:type="gramEnd"/>
      <w:r>
        <w:t xml:space="preserve">, </w:t>
      </w:r>
      <w:proofErr w:type="spellStart"/>
      <w:r>
        <w:t>felis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a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nibh</w:t>
      </w:r>
      <w:proofErr w:type="spellEnd"/>
    </w:p>
    <w:p w14:paraId="0A5AD8EC" w14:textId="77777777" w:rsidR="00CF03C9" w:rsidRDefault="00CF03C9" w:rsidP="00CF03C9">
      <w:proofErr w:type="spellStart"/>
      <w:proofErr w:type="gramStart"/>
      <w:r>
        <w:t>lectus</w:t>
      </w:r>
      <w:proofErr w:type="spellEnd"/>
      <w:proofErr w:type="gram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semper in,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Ut</w:t>
      </w:r>
      <w:proofErr w:type="spellEnd"/>
    </w:p>
    <w:p w14:paraId="5A4091D3" w14:textId="77777777" w:rsidR="00CF03C9" w:rsidRDefault="00CF03C9" w:rsidP="00CF03C9">
      <w:proofErr w:type="spellStart"/>
      <w:proofErr w:type="gramStart"/>
      <w:r>
        <w:t>porttitor</w:t>
      </w:r>
      <w:proofErr w:type="spellEnd"/>
      <w:proofErr w:type="gram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sapien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>.</w:t>
      </w:r>
    </w:p>
    <w:p w14:paraId="7B8B8437" w14:textId="0C69262C" w:rsidR="00D752CE" w:rsidRDefault="00CF03C9" w:rsidP="003E341D">
      <w:proofErr w:type="spellStart"/>
      <w:r>
        <w:t>Duis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libero </w:t>
      </w:r>
      <w:proofErr w:type="spellStart"/>
      <w:r>
        <w:t>ut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>.</w:t>
      </w:r>
    </w:p>
    <w:p w14:paraId="49C71240" w14:textId="77777777" w:rsidR="00CF03C9" w:rsidRDefault="00CF03C9" w:rsidP="00CF03C9">
      <w:pPr>
        <w:keepNext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32EB2E9E" wp14:editId="2CB4EDAC">
            <wp:extent cx="1531825" cy="20066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068" cy="204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DA22" w14:textId="65791262" w:rsidR="00CF03C9" w:rsidRDefault="00CF03C9" w:rsidP="00CF03C9">
      <w:pPr>
        <w:pStyle w:val="Caption"/>
        <w:jc w:val="center"/>
        <w:rPr>
          <w:lang w:val="de-CH"/>
        </w:rPr>
      </w:pPr>
      <w:bookmarkStart w:id="17" w:name="_Toc77175766"/>
      <w:proofErr w:type="spellStart"/>
      <w:r>
        <w:t>Abbildung</w:t>
      </w:r>
      <w:proofErr w:type="spellEnd"/>
      <w:r>
        <w:t xml:space="preserve"> </w:t>
      </w:r>
      <w:fldSimple w:instr=" SEQ Abbildung \* ARABIC ">
        <w:r w:rsidR="008F5051">
          <w:rPr>
            <w:noProof/>
          </w:rPr>
          <w:t>1</w:t>
        </w:r>
      </w:fldSimple>
      <w:proofErr w:type="gramStart"/>
      <w:r>
        <w:t xml:space="preserve">ː  </w:t>
      </w:r>
      <w:proofErr w:type="spellStart"/>
      <w:r>
        <w:t>Irgendein</w:t>
      </w:r>
      <w:proofErr w:type="spellEnd"/>
      <w:proofErr w:type="gramEnd"/>
      <w:r>
        <w:t xml:space="preserve"> </w:t>
      </w:r>
      <w:proofErr w:type="spellStart"/>
      <w:r>
        <w:t>Bild</w:t>
      </w:r>
      <w:proofErr w:type="spellEnd"/>
      <w:r>
        <w:t xml:space="preserve"> –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gezeigt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irgend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vieeel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Bildunterschrift</w:t>
      </w:r>
      <w:proofErr w:type="spellEnd"/>
      <w:r>
        <w:t xml:space="preserve"> f</w:t>
      </w:r>
      <w:proofErr w:type="spellStart"/>
      <w:r>
        <w:rPr>
          <w:lang w:val="de-CH"/>
        </w:rPr>
        <w:t>ür</w:t>
      </w:r>
      <w:proofErr w:type="spellEnd"/>
      <w:r>
        <w:rPr>
          <w:lang w:val="de-CH"/>
        </w:rPr>
        <w:t xml:space="preserve"> die Abbildungsliste mit einem optionalen Argument kürzer gemacht werden kann.</w:t>
      </w:r>
      <w:bookmarkEnd w:id="17"/>
    </w:p>
    <w:p w14:paraId="1146CC86" w14:textId="77777777" w:rsidR="00CF03C9" w:rsidRDefault="00CF03C9" w:rsidP="00CF03C9">
      <w:pPr>
        <w:keepNext/>
        <w:jc w:val="center"/>
      </w:pPr>
      <w:r>
        <w:rPr>
          <w:noProof/>
          <w:lang w:val="en-US"/>
        </w:rPr>
        <w:drawing>
          <wp:inline distT="0" distB="0" distL="0" distR="0" wp14:anchorId="09BC562B" wp14:editId="23487C16">
            <wp:extent cx="2599238" cy="897082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562" cy="9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42BB9" w14:textId="6D0A0539" w:rsidR="00CF03C9" w:rsidRPr="00CF03C9" w:rsidRDefault="00CF03C9" w:rsidP="00CF03C9">
      <w:pPr>
        <w:pStyle w:val="Caption"/>
        <w:jc w:val="center"/>
      </w:pPr>
      <w:bookmarkStart w:id="18" w:name="_Toc77175767"/>
      <w:proofErr w:type="spellStart"/>
      <w:r>
        <w:t>Abbildung</w:t>
      </w:r>
      <w:proofErr w:type="spellEnd"/>
      <w:r>
        <w:t xml:space="preserve"> </w:t>
      </w:r>
      <w:fldSimple w:instr=" SEQ Abbildung \* ARABIC ">
        <w:r w:rsidR="008F5051">
          <w:rPr>
            <w:noProof/>
          </w:rPr>
          <w:t>2</w:t>
        </w:r>
      </w:fldSimple>
      <w:r w:rsidRPr="00CF03C9">
        <w:t xml:space="preserve">: </w:t>
      </w:r>
      <w:proofErr w:type="spellStart"/>
      <w:r w:rsidRPr="00CF03C9">
        <w:t>Zwei</w:t>
      </w:r>
      <w:proofErr w:type="spellEnd"/>
      <w:r w:rsidRPr="00CF03C9">
        <w:t xml:space="preserve"> </w:t>
      </w:r>
      <w:proofErr w:type="spellStart"/>
      <w:r w:rsidRPr="00CF03C9">
        <w:t>häufige</w:t>
      </w:r>
      <w:proofErr w:type="spellEnd"/>
      <w:r w:rsidRPr="00CF03C9">
        <w:t xml:space="preserve"> </w:t>
      </w:r>
      <w:proofErr w:type="spellStart"/>
      <w:r w:rsidRPr="00CF03C9">
        <w:t>Alignmenttypen</w:t>
      </w:r>
      <w:bookmarkEnd w:id="18"/>
      <w:proofErr w:type="spellEnd"/>
    </w:p>
    <w:p w14:paraId="225C2F2D" w14:textId="77777777" w:rsidR="00CF03C9" w:rsidRPr="00CF03C9" w:rsidRDefault="00CF03C9" w:rsidP="00CF03C9">
      <w:proofErr w:type="spellStart"/>
      <w:r w:rsidRPr="00CF03C9">
        <w:t>Donec</w:t>
      </w:r>
      <w:proofErr w:type="spellEnd"/>
      <w:r w:rsidRPr="00CF03C9">
        <w:t xml:space="preserve"> </w:t>
      </w:r>
      <w:proofErr w:type="spellStart"/>
      <w:r w:rsidRPr="00CF03C9">
        <w:t>ullamcorper</w:t>
      </w:r>
      <w:proofErr w:type="spellEnd"/>
      <w:r w:rsidRPr="00CF03C9">
        <w:t xml:space="preserve">, </w:t>
      </w:r>
      <w:proofErr w:type="spellStart"/>
      <w:r w:rsidRPr="00CF03C9">
        <w:t>felis</w:t>
      </w:r>
      <w:proofErr w:type="spellEnd"/>
      <w:r w:rsidRPr="00CF03C9">
        <w:t xml:space="preserve"> </w:t>
      </w:r>
      <w:proofErr w:type="gramStart"/>
      <w:r w:rsidRPr="00CF03C9">
        <w:t xml:space="preserve">non </w:t>
      </w:r>
      <w:proofErr w:type="spellStart"/>
      <w:r w:rsidRPr="00CF03C9">
        <w:t>sodales</w:t>
      </w:r>
      <w:proofErr w:type="spellEnd"/>
      <w:proofErr w:type="gramEnd"/>
      <w:r w:rsidRPr="00CF03C9">
        <w:t xml:space="preserve"> </w:t>
      </w:r>
      <w:proofErr w:type="spellStart"/>
      <w:r w:rsidRPr="00CF03C9">
        <w:t>commodo</w:t>
      </w:r>
      <w:proofErr w:type="spellEnd"/>
      <w:r w:rsidRPr="00CF03C9">
        <w:t xml:space="preserve">, </w:t>
      </w:r>
      <w:proofErr w:type="spellStart"/>
      <w:r w:rsidRPr="00CF03C9">
        <w:t>lectus</w:t>
      </w:r>
      <w:proofErr w:type="spellEnd"/>
      <w:r w:rsidRPr="00CF03C9">
        <w:t xml:space="preserve"> </w:t>
      </w:r>
      <w:proofErr w:type="spellStart"/>
      <w:r w:rsidRPr="00CF03C9">
        <w:t>velit</w:t>
      </w:r>
      <w:proofErr w:type="spellEnd"/>
      <w:r w:rsidRPr="00CF03C9">
        <w:t xml:space="preserve"> </w:t>
      </w:r>
      <w:proofErr w:type="spellStart"/>
      <w:r w:rsidRPr="00CF03C9">
        <w:t>ultrices</w:t>
      </w:r>
      <w:proofErr w:type="spellEnd"/>
      <w:r w:rsidRPr="00CF03C9">
        <w:t xml:space="preserve"> </w:t>
      </w:r>
      <w:proofErr w:type="spellStart"/>
      <w:r w:rsidRPr="00CF03C9">
        <w:t>augue</w:t>
      </w:r>
      <w:proofErr w:type="spellEnd"/>
      <w:r w:rsidRPr="00CF03C9">
        <w:t xml:space="preserve">, a </w:t>
      </w:r>
      <w:proofErr w:type="spellStart"/>
      <w:r w:rsidRPr="00CF03C9">
        <w:t>dignissim</w:t>
      </w:r>
      <w:proofErr w:type="spellEnd"/>
    </w:p>
    <w:p w14:paraId="458A9023" w14:textId="77777777" w:rsidR="00CF03C9" w:rsidRPr="00CF03C9" w:rsidRDefault="00CF03C9" w:rsidP="00CF03C9">
      <w:proofErr w:type="spellStart"/>
      <w:proofErr w:type="gramStart"/>
      <w:r w:rsidRPr="00CF03C9">
        <w:t>nibh</w:t>
      </w:r>
      <w:proofErr w:type="spellEnd"/>
      <w:proofErr w:type="gramEnd"/>
      <w:r w:rsidRPr="00CF03C9">
        <w:t xml:space="preserve"> </w:t>
      </w:r>
      <w:proofErr w:type="spellStart"/>
      <w:r w:rsidRPr="00CF03C9">
        <w:t>lectus</w:t>
      </w:r>
      <w:proofErr w:type="spellEnd"/>
      <w:r w:rsidRPr="00CF03C9">
        <w:t xml:space="preserve"> </w:t>
      </w:r>
      <w:proofErr w:type="spellStart"/>
      <w:r w:rsidRPr="00CF03C9">
        <w:t>placerat</w:t>
      </w:r>
      <w:proofErr w:type="spellEnd"/>
      <w:r w:rsidRPr="00CF03C9">
        <w:t xml:space="preserve"> </w:t>
      </w:r>
      <w:proofErr w:type="spellStart"/>
      <w:r w:rsidRPr="00CF03C9">
        <w:t>pede</w:t>
      </w:r>
      <w:proofErr w:type="spellEnd"/>
      <w:r w:rsidRPr="00CF03C9">
        <w:t xml:space="preserve">. </w:t>
      </w:r>
      <w:proofErr w:type="spellStart"/>
      <w:r w:rsidRPr="00CF03C9">
        <w:t>Vivamus</w:t>
      </w:r>
      <w:proofErr w:type="spellEnd"/>
      <w:r w:rsidRPr="00CF03C9">
        <w:t xml:space="preserve"> </w:t>
      </w:r>
      <w:proofErr w:type="spellStart"/>
      <w:r w:rsidRPr="00CF03C9">
        <w:t>nunc</w:t>
      </w:r>
      <w:proofErr w:type="spellEnd"/>
      <w:r w:rsidRPr="00CF03C9">
        <w:t xml:space="preserve"> </w:t>
      </w:r>
      <w:proofErr w:type="spellStart"/>
      <w:r w:rsidRPr="00CF03C9">
        <w:t>nunc</w:t>
      </w:r>
      <w:proofErr w:type="spellEnd"/>
      <w:r w:rsidRPr="00CF03C9">
        <w:t xml:space="preserve">, </w:t>
      </w:r>
      <w:proofErr w:type="spellStart"/>
      <w:r w:rsidRPr="00CF03C9">
        <w:t>molestie</w:t>
      </w:r>
      <w:proofErr w:type="spellEnd"/>
      <w:r w:rsidRPr="00CF03C9">
        <w:t xml:space="preserve"> </w:t>
      </w:r>
      <w:proofErr w:type="spellStart"/>
      <w:r w:rsidRPr="00CF03C9">
        <w:t>ut</w:t>
      </w:r>
      <w:proofErr w:type="spellEnd"/>
      <w:r w:rsidRPr="00CF03C9">
        <w:t xml:space="preserve">, </w:t>
      </w:r>
      <w:proofErr w:type="spellStart"/>
      <w:r w:rsidRPr="00CF03C9">
        <w:t>ultricies</w:t>
      </w:r>
      <w:proofErr w:type="spellEnd"/>
      <w:r w:rsidRPr="00CF03C9">
        <w:t xml:space="preserve"> </w:t>
      </w:r>
      <w:proofErr w:type="spellStart"/>
      <w:r w:rsidRPr="00CF03C9">
        <w:t>vel</w:t>
      </w:r>
      <w:proofErr w:type="spellEnd"/>
      <w:r w:rsidRPr="00CF03C9">
        <w:t>, semper in,</w:t>
      </w:r>
    </w:p>
    <w:p w14:paraId="22042DE6" w14:textId="70951766" w:rsidR="003E341D" w:rsidRDefault="00CF03C9" w:rsidP="003E341D">
      <w:proofErr w:type="spellStart"/>
      <w:proofErr w:type="gramStart"/>
      <w:r w:rsidRPr="00CF03C9">
        <w:t>velit</w:t>
      </w:r>
      <w:proofErr w:type="spellEnd"/>
      <w:proofErr w:type="gramEnd"/>
      <w:r w:rsidRPr="00CF03C9">
        <w:t xml:space="preserve">. </w:t>
      </w:r>
      <w:proofErr w:type="spellStart"/>
      <w:r w:rsidRPr="00CF03C9">
        <w:t>Ut</w:t>
      </w:r>
      <w:proofErr w:type="spellEnd"/>
      <w:r w:rsidRPr="00CF03C9">
        <w:t xml:space="preserve"> </w:t>
      </w:r>
      <w:proofErr w:type="spellStart"/>
      <w:r w:rsidRPr="00CF03C9">
        <w:t>porttitor</w:t>
      </w:r>
      <w:proofErr w:type="spellEnd"/>
      <w:r w:rsidRPr="00CF03C9">
        <w:t>.</w:t>
      </w:r>
    </w:p>
    <w:p w14:paraId="7573A530" w14:textId="449CA7FC" w:rsidR="00CF03C9" w:rsidRPr="000B4457" w:rsidRDefault="003E341D" w:rsidP="003E341D">
      <w:pPr>
        <w:spacing w:line="259" w:lineRule="auto"/>
      </w:pPr>
      <w:r>
        <w:br w:type="page"/>
      </w:r>
    </w:p>
    <w:p w14:paraId="2A01B7F7" w14:textId="65043853" w:rsidR="00CF03C9" w:rsidRDefault="00CF03C9" w:rsidP="00CF03C9">
      <w:pPr>
        <w:pStyle w:val="Heading1"/>
      </w:pPr>
      <w:bookmarkStart w:id="19" w:name="_Toc77175974"/>
      <w:proofErr w:type="spellStart"/>
      <w:r>
        <w:lastRenderedPageBreak/>
        <w:t>Literatur</w:t>
      </w:r>
      <w:bookmarkEnd w:id="19"/>
      <w:proofErr w:type="spellEnd"/>
    </w:p>
    <w:p w14:paraId="20F68C8D" w14:textId="77777777" w:rsidR="00765CE5" w:rsidRPr="00765CE5" w:rsidRDefault="00CF03C9" w:rsidP="00765CE5">
      <w:pPr>
        <w:pStyle w:val="Bibliography"/>
        <w:rPr>
          <w:rFonts w:cs="Times New Roman"/>
        </w:rPr>
      </w:pPr>
      <w:r>
        <w:fldChar w:fldCharType="begin"/>
      </w:r>
      <w:r w:rsidR="00765CE5">
        <w:instrText xml:space="preserve"> ADDIN ZOTERO_BIBL {"uncited":[],"omitted":[],"custom":[]} CSL_BIBLIOGRAPHY </w:instrText>
      </w:r>
      <w:r>
        <w:fldChar w:fldCharType="separate"/>
      </w:r>
      <w:r w:rsidR="00765CE5" w:rsidRPr="00765CE5">
        <w:rPr>
          <w:rFonts w:cs="Times New Roman"/>
        </w:rPr>
        <w:t>Arkadiev, Peter. 2005. Grammaticalization of polysynthesis (with special reference to Spoken French). Russian Academy of Sciences, ms. https://www. academia.edu/2000636/Grammaticalization_of_polysynthesis_with_ special_reference_to_Spoken_French.</w:t>
      </w:r>
    </w:p>
    <w:p w14:paraId="2D7AB1AD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>Bickel, Balthasar. 1999. Principles of event framing: Genetic stability in grammar and discourse. University of Leipzig, ms. http://publikationen.ub.uni-frankfurt.de/files/15127/events.pdf.</w:t>
      </w:r>
    </w:p>
    <w:p w14:paraId="56FEF304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Dahl, Östen. 1985. </w:t>
      </w:r>
      <w:r w:rsidRPr="00765CE5">
        <w:rPr>
          <w:rFonts w:cs="Times New Roman"/>
          <w:i/>
          <w:iCs/>
        </w:rPr>
        <w:t>Tense and aspect systems</w:t>
      </w:r>
      <w:r w:rsidRPr="00765CE5">
        <w:rPr>
          <w:rFonts w:cs="Times New Roman"/>
        </w:rPr>
        <w:t>. Oxford: Blackwell.</w:t>
      </w:r>
    </w:p>
    <w:p w14:paraId="0DBDD100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Horn, Laurence R. 2010. </w:t>
      </w:r>
      <w:r w:rsidRPr="00765CE5">
        <w:rPr>
          <w:rFonts w:cs="Times New Roman"/>
          <w:i/>
          <w:iCs/>
        </w:rPr>
        <w:t>The Expression of Negation</w:t>
      </w:r>
      <w:r w:rsidRPr="00765CE5">
        <w:rPr>
          <w:rFonts w:cs="Times New Roman"/>
        </w:rPr>
        <w:t>. Berlin: Germany: De Gruyter Mouton.</w:t>
      </w:r>
    </w:p>
    <w:p w14:paraId="460799BB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Koehn, Edward &amp; Sally Koehn. 1986. Apalai. In Desmond C Derbyshire &amp; Geoffery K Pullum (eds.), </w:t>
      </w:r>
      <w:r w:rsidRPr="00765CE5">
        <w:rPr>
          <w:rFonts w:cs="Times New Roman"/>
          <w:i/>
          <w:iCs/>
        </w:rPr>
        <w:t>Handbook of Amazonian Languages</w:t>
      </w:r>
      <w:r w:rsidRPr="00765CE5">
        <w:rPr>
          <w:rFonts w:cs="Times New Roman"/>
        </w:rPr>
        <w:t>, 33–127. Berlin/New York: De Gruyter Mouton.</w:t>
      </w:r>
    </w:p>
    <w:p w14:paraId="2CA185A2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Maslova, Elena. 2003. </w:t>
      </w:r>
      <w:r w:rsidRPr="00765CE5">
        <w:rPr>
          <w:rFonts w:cs="Times New Roman"/>
          <w:i/>
          <w:iCs/>
        </w:rPr>
        <w:t>A Grammar of Kolyma Yukaghir</w:t>
      </w:r>
      <w:r w:rsidRPr="00765CE5">
        <w:rPr>
          <w:rFonts w:cs="Times New Roman"/>
        </w:rPr>
        <w:t>. Berlin: De Gruyter Mouton.</w:t>
      </w:r>
    </w:p>
    <w:p w14:paraId="4B906481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Meyer-Bahlburg, Hilke. 1972. </w:t>
      </w:r>
      <w:r w:rsidRPr="00765CE5">
        <w:rPr>
          <w:rFonts w:cs="Times New Roman"/>
          <w:i/>
          <w:iCs/>
        </w:rPr>
        <w:t>Studien zur Morphologie und Syntax des Musgu</w:t>
      </w:r>
      <w:r w:rsidRPr="00765CE5">
        <w:rPr>
          <w:rFonts w:cs="Times New Roman"/>
        </w:rPr>
        <w:t>. Hamburg: Helmut Buske Verlag.</w:t>
      </w:r>
    </w:p>
    <w:p w14:paraId="7D6C7BBB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Nichols, Johanna. 2011. </w:t>
      </w:r>
      <w:r w:rsidRPr="00765CE5">
        <w:rPr>
          <w:rFonts w:cs="Times New Roman"/>
          <w:i/>
          <w:iCs/>
        </w:rPr>
        <w:t>Ingush Grammar</w:t>
      </w:r>
      <w:r w:rsidRPr="00765CE5">
        <w:rPr>
          <w:rFonts w:cs="Times New Roman"/>
        </w:rPr>
        <w:t xml:space="preserve"> (UC Publications in Linguistics 143). Berkeley: University of California Press.</w:t>
      </w:r>
    </w:p>
    <w:p w14:paraId="45D3B117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Petterson, Robert. 1999. </w:t>
      </w:r>
      <w:r w:rsidRPr="00765CE5">
        <w:rPr>
          <w:rFonts w:cs="Times New Roman"/>
          <w:i/>
          <w:iCs/>
        </w:rPr>
        <w:t>Rumu-English-Hiri Motu Dicitonary</w:t>
      </w:r>
      <w:r w:rsidRPr="00765CE5">
        <w:rPr>
          <w:rFonts w:cs="Times New Roman"/>
        </w:rPr>
        <w:t xml:space="preserve"> (Occasional Paper). Palmerston North; New Zealand: International Pacific College.</w:t>
      </w:r>
    </w:p>
    <w:p w14:paraId="653D9871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Pfau, Roland, Markus Steinbach &amp; Annika Herrmann. 2016. </w:t>
      </w:r>
      <w:r w:rsidRPr="00765CE5">
        <w:rPr>
          <w:rFonts w:cs="Times New Roman"/>
          <w:i/>
          <w:iCs/>
        </w:rPr>
        <w:t>A Matter of Complexity: Subordination in Sign Languages</w:t>
      </w:r>
      <w:r w:rsidRPr="00765CE5">
        <w:rPr>
          <w:rFonts w:cs="Times New Roman"/>
        </w:rPr>
        <w:t>. Berlinː Germany: De Gruyter Mouton.</w:t>
      </w:r>
    </w:p>
    <w:p w14:paraId="070E2622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Thieberger, Nick. 2006. </w:t>
      </w:r>
      <w:r w:rsidRPr="00765CE5">
        <w:rPr>
          <w:rFonts w:cs="Times New Roman"/>
          <w:i/>
          <w:iCs/>
        </w:rPr>
        <w:t>A grammar of South Efate: an Oceanic language of Vanuatu</w:t>
      </w:r>
      <w:r w:rsidRPr="00765CE5">
        <w:rPr>
          <w:rFonts w:cs="Times New Roman"/>
        </w:rPr>
        <w:t>. Honolulu: University of Hawai’i Press.</w:t>
      </w:r>
    </w:p>
    <w:p w14:paraId="44D99C3A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 xml:space="preserve">Zavala, Roberto. 2000a. </w:t>
      </w:r>
      <w:r w:rsidRPr="00765CE5">
        <w:rPr>
          <w:rFonts w:cs="Times New Roman"/>
          <w:i/>
          <w:iCs/>
        </w:rPr>
        <w:t>Inversion and other topics in the grammar of Olutec (Mixean)</w:t>
      </w:r>
      <w:r w:rsidRPr="00765CE5">
        <w:rPr>
          <w:rFonts w:cs="Times New Roman"/>
        </w:rPr>
        <w:t>. Eugenː USA: University of Oregon Dissertation.</w:t>
      </w:r>
    </w:p>
    <w:p w14:paraId="6B4B278C" w14:textId="77777777" w:rsidR="00765CE5" w:rsidRPr="00765CE5" w:rsidRDefault="00765CE5" w:rsidP="00765CE5">
      <w:pPr>
        <w:pStyle w:val="Bibliography"/>
        <w:rPr>
          <w:rFonts w:cs="Times New Roman"/>
        </w:rPr>
      </w:pPr>
      <w:r w:rsidRPr="00765CE5">
        <w:rPr>
          <w:rFonts w:cs="Times New Roman"/>
        </w:rPr>
        <w:t>Zavala, Roberto. 2000b. Simple, complex and multiple applicatives in Olutec (Mixean). Presented at the Society for the Study of Indigenous Languages of the Americas, San Francisco.</w:t>
      </w:r>
    </w:p>
    <w:p w14:paraId="6DF1B40C" w14:textId="3B7CFC75" w:rsidR="00CF03C9" w:rsidRDefault="00CF03C9" w:rsidP="00CF03C9">
      <w:r>
        <w:fldChar w:fldCharType="end"/>
      </w:r>
    </w:p>
    <w:p w14:paraId="61B4DCDE" w14:textId="15309E22" w:rsidR="00D43FD4" w:rsidRDefault="00D43FD4" w:rsidP="00D43FD4">
      <w:pPr>
        <w:pStyle w:val="Heading1"/>
      </w:pPr>
      <w:bookmarkStart w:id="20" w:name="_Toc77175975"/>
      <w:proofErr w:type="spellStart"/>
      <w:r>
        <w:t>Glossierungsabk</w:t>
      </w:r>
      <w:r w:rsidRPr="000B4457">
        <w:t>ürzungen</w:t>
      </w:r>
      <w:bookmarkEnd w:id="20"/>
      <w:proofErr w:type="spellEnd"/>
    </w:p>
    <w:p w14:paraId="3B2DA2ED" w14:textId="77777777" w:rsidR="00D43FD4" w:rsidRDefault="00D43FD4" w:rsidP="00D43FD4">
      <w:pPr>
        <w:spacing w:line="240" w:lineRule="auto"/>
        <w:sectPr w:rsidR="00D43FD4" w:rsidSect="00DA3059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52F282A" w14:textId="5A95AD7E" w:rsidR="00D43FD4" w:rsidRPr="00D43FD4" w:rsidRDefault="00D43FD4" w:rsidP="00D43FD4">
      <w:pPr>
        <w:pStyle w:val="Glossary"/>
      </w:pPr>
      <w:proofErr w:type="gramStart"/>
      <w:r w:rsidRPr="00D43FD4">
        <w:t>1</w:t>
      </w:r>
      <w:proofErr w:type="gramEnd"/>
      <w:r w:rsidRPr="00D43FD4">
        <w:tab/>
        <w:t>first person</w:t>
      </w:r>
    </w:p>
    <w:p w14:paraId="4A45A29D" w14:textId="041341EC" w:rsidR="00D43FD4" w:rsidRPr="00D43FD4" w:rsidRDefault="00D43FD4" w:rsidP="00D43FD4">
      <w:pPr>
        <w:pStyle w:val="Glossary"/>
      </w:pPr>
      <w:proofErr w:type="gramStart"/>
      <w:r w:rsidRPr="00D43FD4">
        <w:t>2</w:t>
      </w:r>
      <w:r w:rsidRPr="00D43FD4">
        <w:tab/>
        <w:t>second</w:t>
      </w:r>
      <w:proofErr w:type="gramEnd"/>
      <w:r w:rsidRPr="00D43FD4">
        <w:t xml:space="preserve"> person</w:t>
      </w:r>
    </w:p>
    <w:p w14:paraId="71D4B746" w14:textId="08D11550" w:rsidR="00D43FD4" w:rsidRPr="00D43FD4" w:rsidRDefault="00D43FD4" w:rsidP="00D43FD4">
      <w:pPr>
        <w:pStyle w:val="Glossary"/>
      </w:pPr>
      <w:proofErr w:type="gramStart"/>
      <w:r w:rsidRPr="00D43FD4">
        <w:t>3</w:t>
      </w:r>
      <w:proofErr w:type="gramEnd"/>
      <w:r w:rsidRPr="00D43FD4">
        <w:tab/>
        <w:t>third person</w:t>
      </w:r>
    </w:p>
    <w:p w14:paraId="582B6385" w14:textId="3FF9C5BE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acc</w:t>
      </w:r>
      <w:proofErr w:type="spellEnd"/>
      <w:r w:rsidRPr="00D43FD4">
        <w:tab/>
        <w:t>accusative</w:t>
      </w:r>
    </w:p>
    <w:p w14:paraId="6C23D639" w14:textId="10A3D19D" w:rsidR="00D43FD4" w:rsidRPr="00D43FD4" w:rsidRDefault="00D43FD4" w:rsidP="00D43FD4">
      <w:pPr>
        <w:pStyle w:val="Glossary"/>
      </w:pPr>
      <w:r w:rsidRPr="003E341D">
        <w:rPr>
          <w:smallCaps/>
        </w:rPr>
        <w:t>erg</w:t>
      </w:r>
      <w:r w:rsidRPr="00D43FD4">
        <w:tab/>
        <w:t>ergative</w:t>
      </w:r>
    </w:p>
    <w:p w14:paraId="77AD1B85" w14:textId="2991425D" w:rsidR="00D43FD4" w:rsidRPr="00D43FD4" w:rsidRDefault="00D43FD4" w:rsidP="00D43FD4">
      <w:pPr>
        <w:pStyle w:val="Glossary"/>
      </w:pPr>
      <w:r w:rsidRPr="003E341D">
        <w:rPr>
          <w:smallCaps/>
        </w:rPr>
        <w:t>f</w:t>
      </w:r>
      <w:r w:rsidRPr="00D43FD4">
        <w:tab/>
        <w:t>feminine</w:t>
      </w:r>
    </w:p>
    <w:p w14:paraId="44ABBF0E" w14:textId="5C739C07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fut</w:t>
      </w:r>
      <w:proofErr w:type="spellEnd"/>
      <w:r w:rsidRPr="00D43FD4">
        <w:tab/>
        <w:t>future</w:t>
      </w:r>
    </w:p>
    <w:p w14:paraId="5A35A02B" w14:textId="228128E7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indf</w:t>
      </w:r>
      <w:proofErr w:type="spellEnd"/>
      <w:r w:rsidRPr="00D43FD4">
        <w:tab/>
        <w:t>indefinite</w:t>
      </w:r>
    </w:p>
    <w:p w14:paraId="500AFBEF" w14:textId="52F12891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inf</w:t>
      </w:r>
      <w:proofErr w:type="spellEnd"/>
      <w:r w:rsidRPr="00D43FD4">
        <w:tab/>
        <w:t>infinitive</w:t>
      </w:r>
    </w:p>
    <w:p w14:paraId="08AE30AD" w14:textId="62AFF480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intr</w:t>
      </w:r>
      <w:proofErr w:type="spellEnd"/>
      <w:r w:rsidRPr="00D43FD4">
        <w:tab/>
        <w:t>intransitive</w:t>
      </w:r>
    </w:p>
    <w:p w14:paraId="1343AC8C" w14:textId="69C9E5A8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loc</w:t>
      </w:r>
      <w:proofErr w:type="spellEnd"/>
      <w:r w:rsidRPr="00D43FD4">
        <w:tab/>
        <w:t>locative</w:t>
      </w:r>
    </w:p>
    <w:p w14:paraId="017C5146" w14:textId="766340EB" w:rsidR="00D43FD4" w:rsidRPr="00D43FD4" w:rsidRDefault="00D43FD4" w:rsidP="00D43FD4">
      <w:pPr>
        <w:pStyle w:val="Glossary"/>
      </w:pPr>
      <w:r w:rsidRPr="003E341D">
        <w:rPr>
          <w:smallCaps/>
        </w:rPr>
        <w:t>m</w:t>
      </w:r>
      <w:r w:rsidRPr="00D43FD4">
        <w:tab/>
        <w:t>masculine</w:t>
      </w:r>
    </w:p>
    <w:p w14:paraId="58BE7FE4" w14:textId="7B5D985D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neg</w:t>
      </w:r>
      <w:proofErr w:type="spellEnd"/>
      <w:r w:rsidRPr="00D43FD4">
        <w:tab/>
        <w:t>negation</w:t>
      </w:r>
    </w:p>
    <w:p w14:paraId="50AB115C" w14:textId="360EB07D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nonf</w:t>
      </w:r>
      <w:proofErr w:type="spellEnd"/>
      <w:r w:rsidRPr="00D43FD4">
        <w:tab/>
      </w:r>
      <w:proofErr w:type="spellStart"/>
      <w:r w:rsidRPr="00D43FD4">
        <w:t>nonfinite</w:t>
      </w:r>
      <w:proofErr w:type="spellEnd"/>
    </w:p>
    <w:p w14:paraId="6C957669" w14:textId="6D7A7D6E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npst</w:t>
      </w:r>
      <w:proofErr w:type="spellEnd"/>
      <w:r w:rsidRPr="00D43FD4">
        <w:tab/>
        <w:t>non-past</w:t>
      </w:r>
    </w:p>
    <w:p w14:paraId="0F2AE7CA" w14:textId="0BD4AEF8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pl</w:t>
      </w:r>
      <w:proofErr w:type="spellEnd"/>
      <w:r w:rsidRPr="00D43FD4">
        <w:tab/>
        <w:t>plural</w:t>
      </w:r>
    </w:p>
    <w:p w14:paraId="79491C55" w14:textId="567D227C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poss</w:t>
      </w:r>
      <w:proofErr w:type="spellEnd"/>
      <w:r w:rsidRPr="00D43FD4">
        <w:tab/>
        <w:t>possessive</w:t>
      </w:r>
    </w:p>
    <w:p w14:paraId="38B9BF5B" w14:textId="3EA2AB57" w:rsidR="00D43FD4" w:rsidRPr="00D43FD4" w:rsidRDefault="00D43FD4" w:rsidP="00D43FD4">
      <w:pPr>
        <w:pStyle w:val="Glossary"/>
      </w:pPr>
      <w:r w:rsidRPr="003E341D">
        <w:rPr>
          <w:smallCaps/>
        </w:rPr>
        <w:t>pro</w:t>
      </w:r>
      <w:r w:rsidRPr="00D43FD4">
        <w:tab/>
        <w:t>pronoun</w:t>
      </w:r>
    </w:p>
    <w:p w14:paraId="0193FCAE" w14:textId="0C26A685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ps</w:t>
      </w:r>
      <w:proofErr w:type="spellEnd"/>
      <w:r w:rsidRPr="00D43FD4">
        <w:tab/>
        <w:t>perfect subject</w:t>
      </w:r>
    </w:p>
    <w:p w14:paraId="41CEF902" w14:textId="04304D85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ptcp</w:t>
      </w:r>
      <w:proofErr w:type="spellEnd"/>
      <w:r w:rsidRPr="00D43FD4">
        <w:tab/>
        <w:t>participle</w:t>
      </w:r>
    </w:p>
    <w:p w14:paraId="4C1A8DC1" w14:textId="28E7DB83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refl</w:t>
      </w:r>
      <w:proofErr w:type="spellEnd"/>
      <w:r w:rsidRPr="00D43FD4">
        <w:tab/>
        <w:t>reflexive</w:t>
      </w:r>
    </w:p>
    <w:p w14:paraId="61DCF599" w14:textId="601681A3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rel</w:t>
      </w:r>
      <w:proofErr w:type="spellEnd"/>
      <w:r w:rsidRPr="00D43FD4">
        <w:tab/>
        <w:t>relative</w:t>
      </w:r>
    </w:p>
    <w:p w14:paraId="5A783EF4" w14:textId="3748DBF2" w:rsidR="00D43FD4" w:rsidRPr="00D43FD4" w:rsidRDefault="00D43FD4" w:rsidP="00D43FD4">
      <w:pPr>
        <w:pStyle w:val="Glossary"/>
      </w:pPr>
      <w:r w:rsidRPr="003E341D">
        <w:rPr>
          <w:smallCaps/>
        </w:rPr>
        <w:t>rem</w:t>
      </w:r>
      <w:r w:rsidRPr="00D43FD4">
        <w:tab/>
        <w:t>remote past</w:t>
      </w:r>
    </w:p>
    <w:p w14:paraId="012AADA8" w14:textId="7315F91C" w:rsidR="00D43FD4" w:rsidRPr="00D43FD4" w:rsidRDefault="00D43FD4" w:rsidP="00D43FD4">
      <w:pPr>
        <w:pStyle w:val="Glossary"/>
      </w:pPr>
      <w:r w:rsidRPr="003E341D">
        <w:rPr>
          <w:smallCaps/>
        </w:rPr>
        <w:t>s</w:t>
      </w:r>
      <w:r w:rsidRPr="00D43FD4">
        <w:tab/>
        <w:t>argument marked like that of an intransitive change of state verb</w:t>
      </w:r>
    </w:p>
    <w:p w14:paraId="2D02A79A" w14:textId="26D20346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sbj</w:t>
      </w:r>
      <w:proofErr w:type="spellEnd"/>
      <w:r w:rsidRPr="00D43FD4">
        <w:tab/>
        <w:t>subject</w:t>
      </w:r>
    </w:p>
    <w:p w14:paraId="61D45BD6" w14:textId="6BADA0F1" w:rsidR="00D43FD4" w:rsidRPr="00D43FD4" w:rsidRDefault="00D43FD4" w:rsidP="00D43FD4">
      <w:pPr>
        <w:pStyle w:val="Glossary"/>
      </w:pPr>
      <w:r w:rsidRPr="003E341D">
        <w:rPr>
          <w:smallCaps/>
        </w:rPr>
        <w:t>sg</w:t>
      </w:r>
      <w:r w:rsidRPr="00D43FD4">
        <w:tab/>
        <w:t>singular</w:t>
      </w:r>
    </w:p>
    <w:p w14:paraId="7F0434C2" w14:textId="55F1CDF7" w:rsidR="00D43FD4" w:rsidRPr="00D43FD4" w:rsidRDefault="00D43FD4" w:rsidP="00D43FD4">
      <w:pPr>
        <w:pStyle w:val="Glossary"/>
      </w:pPr>
      <w:proofErr w:type="spellStart"/>
      <w:r w:rsidRPr="003E341D">
        <w:rPr>
          <w:smallCaps/>
        </w:rPr>
        <w:t>wp</w:t>
      </w:r>
      <w:proofErr w:type="spellEnd"/>
      <w:r w:rsidRPr="00D43FD4">
        <w:tab/>
        <w:t>witnessed past</w:t>
      </w:r>
    </w:p>
    <w:sectPr w:rsidR="00D43FD4" w:rsidRPr="00D43FD4" w:rsidSect="00D43FD4">
      <w:type w:val="continuous"/>
      <w:pgSz w:w="11906" w:h="16838" w:code="9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D357" w14:textId="77777777" w:rsidR="00D66350" w:rsidRDefault="00D66350" w:rsidP="00C159A7">
      <w:r>
        <w:separator/>
      </w:r>
    </w:p>
  </w:endnote>
  <w:endnote w:type="continuationSeparator" w:id="0">
    <w:p w14:paraId="74E53CFC" w14:textId="77777777" w:rsidR="00D66350" w:rsidRDefault="00D66350" w:rsidP="00C1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8AFCD" w14:textId="77777777" w:rsidR="00D66350" w:rsidRDefault="00D66350" w:rsidP="00C159A7">
      <w:r>
        <w:separator/>
      </w:r>
    </w:p>
  </w:footnote>
  <w:footnote w:type="continuationSeparator" w:id="0">
    <w:p w14:paraId="17B81755" w14:textId="77777777" w:rsidR="00D66350" w:rsidRDefault="00D66350" w:rsidP="00C159A7">
      <w:r>
        <w:continuationSeparator/>
      </w:r>
    </w:p>
  </w:footnote>
  <w:footnote w:id="1">
    <w:p w14:paraId="378041B8" w14:textId="634A2DE4" w:rsidR="00DE4B39" w:rsidRPr="00E67F2E" w:rsidRDefault="00DE4B39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r w:rsidR="00E67F2E">
        <w:rPr>
          <w:lang w:val="de-CH"/>
        </w:rPr>
        <w:t xml:space="preserve">Für Beispiele ohne Unterbeispiele, können Sie die </w:t>
      </w:r>
      <w:r w:rsidR="00203D4F">
        <w:rPr>
          <w:lang w:val="de-CH"/>
        </w:rPr>
        <w:t>Positionier</w:t>
      </w:r>
      <w:r w:rsidR="00E67F2E">
        <w:rPr>
          <w:lang w:val="de-CH"/>
        </w:rPr>
        <w:t xml:space="preserve">ung machen mit </w:t>
      </w:r>
      <w:proofErr w:type="spellStart"/>
      <w:r w:rsidR="00E67F2E">
        <w:rPr>
          <w:lang w:val="de-CH"/>
        </w:rPr>
        <w:t>Control+Tab</w:t>
      </w:r>
      <w:proofErr w:type="spellEnd"/>
      <w:r w:rsidR="00E67F2E">
        <w:rPr>
          <w:lang w:val="de-CH"/>
        </w:rPr>
        <w:t>.</w:t>
      </w:r>
    </w:p>
  </w:footnote>
  <w:footnote w:id="2">
    <w:p w14:paraId="00AC914F" w14:textId="2A76C9A1" w:rsidR="002B3A3A" w:rsidRPr="002B3A3A" w:rsidRDefault="002B3A3A" w:rsidP="00C159A7">
      <w:pPr>
        <w:pStyle w:val="FootnoteText"/>
      </w:pPr>
      <w:r>
        <w:rPr>
          <w:rStyle w:val="FootnoteReference"/>
        </w:rPr>
        <w:footnoteRef/>
      </w:r>
      <w:r w:rsidRPr="002B3A3A">
        <w:t xml:space="preserve"> </w:t>
      </w:r>
      <w:proofErr w:type="spellStart"/>
      <w:r w:rsidRPr="002B3A3A">
        <w:t>Eine</w:t>
      </w:r>
      <w:proofErr w:type="spellEnd"/>
      <w:r w:rsidRPr="002B3A3A">
        <w:t xml:space="preserve"> </w:t>
      </w:r>
      <w:proofErr w:type="spellStart"/>
      <w:r w:rsidRPr="002B3A3A">
        <w:t>Krabbenart</w:t>
      </w:r>
      <w:proofErr w:type="spellEnd"/>
      <w:r w:rsidRPr="002B3A3A">
        <w:t xml:space="preserve">, </w:t>
      </w:r>
      <w:proofErr w:type="spellStart"/>
      <w:r w:rsidRPr="002B3A3A">
        <w:t>zu</w:t>
      </w:r>
      <w:proofErr w:type="spellEnd"/>
      <w:r w:rsidRPr="002B3A3A">
        <w:t xml:space="preserve"> </w:t>
      </w:r>
      <w:proofErr w:type="spellStart"/>
      <w:r w:rsidRPr="002B3A3A">
        <w:t>Englisch</w:t>
      </w:r>
      <w:proofErr w:type="spellEnd"/>
      <w:r w:rsidRPr="002B3A3A">
        <w:t xml:space="preserve"> </w:t>
      </w:r>
      <w:r w:rsidRPr="002B3A3A">
        <w:rPr>
          <w:i/>
          <w:iCs/>
        </w:rPr>
        <w:t>coconut crab</w:t>
      </w:r>
      <w:r>
        <w:t>.</w:t>
      </w:r>
    </w:p>
  </w:footnote>
  <w:footnote w:id="3">
    <w:p w14:paraId="6AA62C8B" w14:textId="092F0631" w:rsidR="001E5CD3" w:rsidRPr="001E5CD3" w:rsidRDefault="001E5CD3" w:rsidP="00C159A7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E5CD3">
        <w:t>Wie</w:t>
      </w:r>
      <w:proofErr w:type="spellEnd"/>
      <w:r w:rsidRPr="001E5CD3">
        <w:t xml:space="preserve"> der </w:t>
      </w:r>
      <w:proofErr w:type="spellStart"/>
      <w:r w:rsidRPr="001E5CD3">
        <w:t>Leser</w:t>
      </w:r>
      <w:proofErr w:type="spellEnd"/>
      <w:r w:rsidRPr="001E5CD3">
        <w:t xml:space="preserve"> </w:t>
      </w:r>
      <w:proofErr w:type="spellStart"/>
      <w:r w:rsidRPr="001E5CD3">
        <w:t>vielleicht</w:t>
      </w:r>
      <w:proofErr w:type="spellEnd"/>
      <w:r w:rsidRPr="001E5CD3">
        <w:t xml:space="preserve"> </w:t>
      </w:r>
      <w:proofErr w:type="spellStart"/>
      <w:r w:rsidRPr="001E5CD3">
        <w:t>weiss</w:t>
      </w:r>
      <w:proofErr w:type="spellEnd"/>
      <w:r w:rsidRPr="001E5CD3">
        <w:t xml:space="preserve">, </w:t>
      </w:r>
      <w:proofErr w:type="spellStart"/>
      <w:r w:rsidRPr="001E5CD3">
        <w:t>kommt</w:t>
      </w:r>
      <w:proofErr w:type="spellEnd"/>
      <w:r w:rsidRPr="001E5CD3">
        <w:t xml:space="preserve"> die </w:t>
      </w:r>
      <w:proofErr w:type="spellStart"/>
      <w:r w:rsidRPr="001E5CD3">
        <w:t>Partikel</w:t>
      </w:r>
      <w:proofErr w:type="spellEnd"/>
      <w:r w:rsidRPr="001E5CD3">
        <w:t xml:space="preserve"> </w:t>
      </w:r>
      <w:r w:rsidRPr="001E5CD3">
        <w:rPr>
          <w:i/>
          <w:iCs/>
        </w:rPr>
        <w:t>pas</w:t>
      </w:r>
      <w:r w:rsidRPr="001E5CD3">
        <w:t xml:space="preserve"> </w:t>
      </w:r>
      <w:proofErr w:type="spellStart"/>
      <w:r w:rsidRPr="001E5CD3">
        <w:t>vom</w:t>
      </w:r>
      <w:proofErr w:type="spellEnd"/>
      <w:r w:rsidRPr="001E5CD3">
        <w:t xml:space="preserve"> </w:t>
      </w:r>
      <w:proofErr w:type="spellStart"/>
      <w:r w:rsidRPr="001E5CD3">
        <w:t>Nomen</w:t>
      </w:r>
      <w:proofErr w:type="spellEnd"/>
      <w:r w:rsidRPr="001E5CD3">
        <w:t xml:space="preserve"> </w:t>
      </w:r>
      <w:r w:rsidRPr="001E5CD3">
        <w:rPr>
          <w:i/>
          <w:iCs/>
        </w:rPr>
        <w:t>pas</w:t>
      </w:r>
      <w:r w:rsidRPr="001E5CD3">
        <w:t xml:space="preserve"> ‘</w:t>
      </w:r>
      <w:proofErr w:type="spellStart"/>
      <w:r w:rsidRPr="001E5CD3">
        <w:t>Schritt</w:t>
      </w:r>
      <w:proofErr w:type="spellEnd"/>
      <w:r w:rsidRPr="001E5CD3">
        <w:t>’.</w:t>
      </w:r>
    </w:p>
  </w:footnote>
  <w:footnote w:id="4">
    <w:p w14:paraId="26B114D7" w14:textId="254FDE3C" w:rsidR="00C95A5C" w:rsidRPr="00C95A5C" w:rsidRDefault="00C95A5C" w:rsidP="00C159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95A5C">
        <w:t>Ich</w:t>
      </w:r>
      <w:proofErr w:type="spellEnd"/>
      <w:r w:rsidRPr="00C95A5C">
        <w:t xml:space="preserve"> </w:t>
      </w:r>
      <w:proofErr w:type="spellStart"/>
      <w:r w:rsidRPr="00C95A5C">
        <w:t>verwende</w:t>
      </w:r>
      <w:proofErr w:type="spellEnd"/>
      <w:r w:rsidRPr="00C95A5C">
        <w:t xml:space="preserve"> </w:t>
      </w:r>
      <w:proofErr w:type="spellStart"/>
      <w:r w:rsidRPr="00C95A5C">
        <w:t>hier</w:t>
      </w:r>
      <w:proofErr w:type="spellEnd"/>
      <w:r w:rsidRPr="00C95A5C">
        <w:t xml:space="preserve"> </w:t>
      </w:r>
      <w:proofErr w:type="spellStart"/>
      <w:r w:rsidRPr="00C95A5C">
        <w:t>nicht</w:t>
      </w:r>
      <w:proofErr w:type="spellEnd"/>
      <w:r w:rsidRPr="00C95A5C">
        <w:t xml:space="preserve"> </w:t>
      </w:r>
      <w:proofErr w:type="spellStart"/>
      <w:r w:rsidRPr="00C95A5C">
        <w:t>einen</w:t>
      </w:r>
      <w:proofErr w:type="spellEnd"/>
      <w:r w:rsidRPr="00C95A5C">
        <w:t xml:space="preserve"> </w:t>
      </w:r>
      <w:proofErr w:type="spellStart"/>
      <w:r w:rsidRPr="00C95A5C">
        <w:t>cleveref-Befehl</w:t>
      </w:r>
      <w:proofErr w:type="spellEnd"/>
      <w:r w:rsidRPr="00C95A5C">
        <w:t xml:space="preserve">, da </w:t>
      </w:r>
      <w:proofErr w:type="spellStart"/>
      <w:r w:rsidRPr="00C95A5C">
        <w:t>dieser</w:t>
      </w:r>
      <w:proofErr w:type="spellEnd"/>
      <w:r w:rsidRPr="00C95A5C">
        <w:t xml:space="preserve"> die </w:t>
      </w:r>
      <w:proofErr w:type="spellStart"/>
      <w:r w:rsidRPr="00C95A5C">
        <w:t>Schreibweise</w:t>
      </w:r>
      <w:proofErr w:type="spellEnd"/>
      <w:r w:rsidRPr="00C95A5C">
        <w:t xml:space="preserve"> “</w:t>
      </w:r>
      <w:proofErr w:type="spellStart"/>
      <w:r w:rsidRPr="00C95A5C">
        <w:t>Fußnote</w:t>
      </w:r>
      <w:proofErr w:type="spellEnd"/>
      <w:r w:rsidRPr="00C95A5C">
        <w:t xml:space="preserve">” </w:t>
      </w:r>
      <w:proofErr w:type="spellStart"/>
      <w:r w:rsidRPr="00C95A5C">
        <w:t>verwendet</w:t>
      </w:r>
      <w:proofErr w:type="spellEnd"/>
      <w:r w:rsidRPr="00C95A5C">
        <w:t>.</w:t>
      </w:r>
    </w:p>
  </w:footnote>
  <w:footnote w:id="5">
    <w:p w14:paraId="0FBE639E" w14:textId="77777777" w:rsidR="00C80B7B" w:rsidRDefault="00C80B7B" w:rsidP="00C159A7">
      <w:pPr>
        <w:pStyle w:val="FootnoteText"/>
      </w:pPr>
      <w:r>
        <w:rPr>
          <w:rStyle w:val="FootnoteReference"/>
        </w:rPr>
        <w:footnoteRef/>
      </w:r>
      <w:r>
        <w:t xml:space="preserve"> 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notwendigerweise</w:t>
      </w:r>
      <w:proofErr w:type="spellEnd"/>
      <w:r>
        <w:t xml:space="preserve"> der Fall,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eigenen</w:t>
      </w:r>
      <w:proofErr w:type="spellEnd"/>
    </w:p>
    <w:p w14:paraId="16006C42" w14:textId="77777777" w:rsidR="00C80B7B" w:rsidRDefault="00C80B7B" w:rsidP="00C159A7">
      <w:pPr>
        <w:pStyle w:val="FootnoteText"/>
      </w:pPr>
      <w:r>
        <w:t xml:space="preserve">Marker </w:t>
      </w:r>
      <w:proofErr w:type="spellStart"/>
      <w:r>
        <w:t>ausdrücken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Negationsmorpheme</w:t>
      </w:r>
      <w:proofErr w:type="spellEnd"/>
      <w:r>
        <w:t xml:space="preserve"> in </w:t>
      </w:r>
      <w:proofErr w:type="spellStart"/>
      <w:r>
        <w:t>unterschiedlichen</w:t>
      </w:r>
      <w:proofErr w:type="spellEnd"/>
      <w:r>
        <w:t xml:space="preserve"> </w:t>
      </w:r>
      <w:proofErr w:type="spellStart"/>
      <w:r>
        <w:t>Zeiten</w:t>
      </w:r>
      <w:proofErr w:type="spellEnd"/>
      <w:r>
        <w:t xml:space="preserve"> </w:t>
      </w:r>
      <w:proofErr w:type="spellStart"/>
      <w:r>
        <w:t>ver</w:t>
      </w:r>
      <w:proofErr w:type="spellEnd"/>
      <w:r>
        <w:t>-</w:t>
      </w:r>
    </w:p>
    <w:p w14:paraId="6B377842" w14:textId="2945DADF" w:rsidR="00C80B7B" w:rsidRPr="00C80B7B" w:rsidRDefault="00C80B7B" w:rsidP="00C159A7">
      <w:pPr>
        <w:pStyle w:val="FootnoteText"/>
      </w:pPr>
      <w:proofErr w:type="spellStart"/>
      <w:proofErr w:type="gramStart"/>
      <w:r>
        <w:t>wenden</w:t>
      </w:r>
      <w:proofErr w:type="spellEnd"/>
      <w:proofErr w:type="gram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7D6"/>
    <w:multiLevelType w:val="multilevel"/>
    <w:tmpl w:val="9A508CF4"/>
    <w:styleLink w:val="Beispiele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F762CF"/>
    <w:multiLevelType w:val="hybridMultilevel"/>
    <w:tmpl w:val="D0A4E394"/>
    <w:lvl w:ilvl="0" w:tplc="EADE0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4E5"/>
    <w:multiLevelType w:val="multilevel"/>
    <w:tmpl w:val="9A508CF4"/>
    <w:numStyleLink w:val="Beispiele"/>
  </w:abstractNum>
  <w:abstractNum w:abstractNumId="3" w15:restartNumberingAfterBreak="0">
    <w:nsid w:val="18FE7385"/>
    <w:multiLevelType w:val="hybridMultilevel"/>
    <w:tmpl w:val="C8B8E906"/>
    <w:lvl w:ilvl="0" w:tplc="083AE4C4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F85458"/>
    <w:multiLevelType w:val="hybridMultilevel"/>
    <w:tmpl w:val="8CCE256C"/>
    <w:lvl w:ilvl="0" w:tplc="2BD04038">
      <w:start w:val="1"/>
      <w:numFmt w:val="decimal"/>
      <w:pStyle w:val="ListParagraph"/>
      <w:lvlText w:val="(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D623C"/>
    <w:multiLevelType w:val="hybridMultilevel"/>
    <w:tmpl w:val="CE44A66A"/>
    <w:lvl w:ilvl="0" w:tplc="EADE0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2888"/>
    <w:multiLevelType w:val="multilevel"/>
    <w:tmpl w:val="9A508CF4"/>
    <w:numStyleLink w:val="Beispiele"/>
  </w:abstractNum>
  <w:abstractNum w:abstractNumId="7" w15:restartNumberingAfterBreak="0">
    <w:nsid w:val="59AB379C"/>
    <w:multiLevelType w:val="hybridMultilevel"/>
    <w:tmpl w:val="AB902F2A"/>
    <w:lvl w:ilvl="0" w:tplc="A32AF85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C44EA8"/>
    <w:multiLevelType w:val="multilevel"/>
    <w:tmpl w:val="9A508CF4"/>
    <w:numStyleLink w:val="Beispiele"/>
  </w:abstractNum>
  <w:abstractNum w:abstractNumId="9" w15:restartNumberingAfterBreak="0">
    <w:nsid w:val="64CA6855"/>
    <w:multiLevelType w:val="hybridMultilevel"/>
    <w:tmpl w:val="6896AD80"/>
    <w:lvl w:ilvl="0" w:tplc="359893D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6E77D7C"/>
    <w:multiLevelType w:val="multilevel"/>
    <w:tmpl w:val="9A508CF4"/>
    <w:numStyleLink w:val="Beispiele"/>
  </w:abstractNum>
  <w:abstractNum w:abstractNumId="11" w15:restartNumberingAfterBreak="0">
    <w:nsid w:val="6755696A"/>
    <w:multiLevelType w:val="hybridMultilevel"/>
    <w:tmpl w:val="9F0658D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92395"/>
    <w:multiLevelType w:val="multilevel"/>
    <w:tmpl w:val="9A508CF4"/>
    <w:numStyleLink w:val="Beispiele"/>
  </w:abstractNum>
  <w:abstractNum w:abstractNumId="13" w15:restartNumberingAfterBreak="0">
    <w:nsid w:val="72910079"/>
    <w:multiLevelType w:val="hybridMultilevel"/>
    <w:tmpl w:val="AB36D3EE"/>
    <w:lvl w:ilvl="0" w:tplc="83E0B3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2"/>
    <w:rsid w:val="000A0DBD"/>
    <w:rsid w:val="000B4457"/>
    <w:rsid w:val="000C3836"/>
    <w:rsid w:val="000F77D4"/>
    <w:rsid w:val="0014049D"/>
    <w:rsid w:val="001716A3"/>
    <w:rsid w:val="001E5CD3"/>
    <w:rsid w:val="00203D4F"/>
    <w:rsid w:val="002B3A3A"/>
    <w:rsid w:val="002B5B64"/>
    <w:rsid w:val="002B72EB"/>
    <w:rsid w:val="002E3B05"/>
    <w:rsid w:val="00334E8A"/>
    <w:rsid w:val="003E341D"/>
    <w:rsid w:val="00415F02"/>
    <w:rsid w:val="0042215B"/>
    <w:rsid w:val="00452A87"/>
    <w:rsid w:val="004773AC"/>
    <w:rsid w:val="0053083B"/>
    <w:rsid w:val="005548FE"/>
    <w:rsid w:val="00561F99"/>
    <w:rsid w:val="005B2764"/>
    <w:rsid w:val="005B3A37"/>
    <w:rsid w:val="0061112A"/>
    <w:rsid w:val="006D1973"/>
    <w:rsid w:val="006D5F24"/>
    <w:rsid w:val="006F490D"/>
    <w:rsid w:val="00712747"/>
    <w:rsid w:val="00760D76"/>
    <w:rsid w:val="00765CE5"/>
    <w:rsid w:val="0078409D"/>
    <w:rsid w:val="00830531"/>
    <w:rsid w:val="008C79B4"/>
    <w:rsid w:val="008F5051"/>
    <w:rsid w:val="0096028D"/>
    <w:rsid w:val="00966C54"/>
    <w:rsid w:val="00AF7EA6"/>
    <w:rsid w:val="00B70984"/>
    <w:rsid w:val="00B91886"/>
    <w:rsid w:val="00BD49B9"/>
    <w:rsid w:val="00C159A7"/>
    <w:rsid w:val="00C16F41"/>
    <w:rsid w:val="00C80B7B"/>
    <w:rsid w:val="00C87200"/>
    <w:rsid w:val="00C95A5C"/>
    <w:rsid w:val="00CD010E"/>
    <w:rsid w:val="00CF03C9"/>
    <w:rsid w:val="00CF1259"/>
    <w:rsid w:val="00D43FD4"/>
    <w:rsid w:val="00D66350"/>
    <w:rsid w:val="00D752CE"/>
    <w:rsid w:val="00DA3059"/>
    <w:rsid w:val="00DB73DA"/>
    <w:rsid w:val="00DE4B39"/>
    <w:rsid w:val="00E01509"/>
    <w:rsid w:val="00E0439F"/>
    <w:rsid w:val="00E406E6"/>
    <w:rsid w:val="00E67F2E"/>
    <w:rsid w:val="00EA00B3"/>
    <w:rsid w:val="00EA26B1"/>
    <w:rsid w:val="00EF7FCB"/>
    <w:rsid w:val="00F14FB6"/>
    <w:rsid w:val="00FA6603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C28D"/>
  <w15:chartTrackingRefBased/>
  <w15:docId w15:val="{CE4E83D1-D6C5-44FB-8B97-13BE8A05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9A7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CD3"/>
    <w:pPr>
      <w:keepNext/>
      <w:keepLines/>
      <w:spacing w:before="240" w:after="240" w:line="240" w:lineRule="auto"/>
      <w:ind w:left="720" w:hanging="720"/>
      <w:outlineLvl w:val="0"/>
    </w:pPr>
    <w:rPr>
      <w:rFonts w:eastAsiaTheme="majorEastAsia" w:cs="Times New Roman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48FE"/>
    <w:pPr>
      <w:spacing w:after="0" w:line="240" w:lineRule="auto"/>
      <w:contextualSpacing/>
      <w:jc w:val="center"/>
    </w:pPr>
    <w:rPr>
      <w:rFonts w:eastAsiaTheme="majorEastAs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8FE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E4B39"/>
    <w:rPr>
      <w:rFonts w:ascii="Times New Roman" w:hAnsi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8F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5CD3"/>
    <w:rPr>
      <w:rFonts w:ascii="Times New Roman" w:eastAsiaTheme="majorEastAsia" w:hAnsi="Times New Roman" w:cs="Times New Roman"/>
      <w:sz w:val="43"/>
      <w:szCs w:val="43"/>
      <w:lang w:val="de-CH"/>
    </w:rPr>
  </w:style>
  <w:style w:type="paragraph" w:styleId="TOCHeading">
    <w:name w:val="TOC Heading"/>
    <w:basedOn w:val="Heading1"/>
    <w:next w:val="Normal"/>
    <w:uiPriority w:val="39"/>
    <w:unhideWhenUsed/>
    <w:qFormat/>
    <w:rsid w:val="0053083B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548FE"/>
    <w:pPr>
      <w:spacing w:after="100"/>
      <w:ind w:left="220"/>
    </w:pPr>
    <w:rPr>
      <w:rFonts w:asciiTheme="minorHAnsi" w:eastAsiaTheme="minorEastAsia" w:hAnsiTheme="minorHAnsi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48FE"/>
    <w:pPr>
      <w:spacing w:after="100"/>
    </w:pPr>
    <w:rPr>
      <w:rFonts w:asciiTheme="minorHAnsi" w:eastAsiaTheme="minorEastAsia" w:hAnsiTheme="minorHAnsi"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548FE"/>
    <w:pPr>
      <w:spacing w:after="100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C38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83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3836"/>
    <w:rPr>
      <w:vertAlign w:val="superscript"/>
    </w:rPr>
  </w:style>
  <w:style w:type="paragraph" w:styleId="ListParagraph">
    <w:name w:val="List Paragraph"/>
    <w:aliases w:val="Language and Source Line"/>
    <w:basedOn w:val="Normal"/>
    <w:next w:val="ExampleandGloss"/>
    <w:uiPriority w:val="34"/>
    <w:qFormat/>
    <w:rsid w:val="00C87200"/>
    <w:pPr>
      <w:numPr>
        <w:numId w:val="11"/>
      </w:numPr>
      <w:spacing w:after="240"/>
      <w:contextualSpacing/>
    </w:pPr>
  </w:style>
  <w:style w:type="numbering" w:customStyle="1" w:styleId="Beispiele">
    <w:name w:val="Beispiele"/>
    <w:uiPriority w:val="99"/>
    <w:rsid w:val="0061112A"/>
    <w:pPr>
      <w:numPr>
        <w:numId w:val="5"/>
      </w:numPr>
    </w:pPr>
  </w:style>
  <w:style w:type="paragraph" w:customStyle="1" w:styleId="ExampleandGloss">
    <w:name w:val="Example and Gloss"/>
    <w:basedOn w:val="ListParagraph"/>
    <w:qFormat/>
    <w:rsid w:val="00C87200"/>
    <w:pPr>
      <w:numPr>
        <w:numId w:val="0"/>
      </w:numPr>
      <w:spacing w:after="0"/>
      <w:ind w:left="720"/>
    </w:pPr>
  </w:style>
  <w:style w:type="paragraph" w:customStyle="1" w:styleId="FreeTranslation">
    <w:name w:val="Free Translation"/>
    <w:basedOn w:val="ExampleandGloss"/>
    <w:next w:val="Normal"/>
    <w:qFormat/>
    <w:rsid w:val="00C87200"/>
    <w:pPr>
      <w:spacing w:before="240" w:after="240"/>
    </w:pPr>
    <w:rPr>
      <w:lang w:val="de-CH"/>
    </w:rPr>
  </w:style>
  <w:style w:type="character" w:styleId="EndnoteReference">
    <w:name w:val="endnote reference"/>
    <w:basedOn w:val="DefaultParagraphFont"/>
    <w:uiPriority w:val="99"/>
    <w:semiHidden/>
    <w:unhideWhenUsed/>
    <w:rsid w:val="006F490D"/>
    <w:rPr>
      <w:vertAlign w:val="superscript"/>
    </w:rPr>
  </w:style>
  <w:style w:type="paragraph" w:customStyle="1" w:styleId="ExampleTitle">
    <w:name w:val="Example Title"/>
    <w:basedOn w:val="FreeTranslation"/>
    <w:next w:val="ExampleandGloss"/>
    <w:qFormat/>
    <w:rsid w:val="00C87200"/>
    <w:pPr>
      <w:ind w:left="426"/>
    </w:pPr>
  </w:style>
  <w:style w:type="paragraph" w:styleId="Header">
    <w:name w:val="header"/>
    <w:basedOn w:val="Normal"/>
    <w:link w:val="HeaderChar"/>
    <w:uiPriority w:val="99"/>
    <w:unhideWhenUsed/>
    <w:rsid w:val="001E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D3"/>
    <w:rPr>
      <w:rFonts w:ascii="Times New Roman" w:hAnsi="Times New Roman"/>
      <w:sz w:val="24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1E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D3"/>
    <w:rPr>
      <w:rFonts w:ascii="Times New Roman" w:hAnsi="Times New Roman"/>
      <w:sz w:val="24"/>
      <w:lang w:val="de-CH"/>
    </w:rPr>
  </w:style>
  <w:style w:type="table" w:styleId="TableGrid">
    <w:name w:val="Table Grid"/>
    <w:basedOn w:val="TableNormal"/>
    <w:uiPriority w:val="39"/>
    <w:rsid w:val="0033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127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CF03C9"/>
    <w:pPr>
      <w:spacing w:after="0" w:line="240" w:lineRule="auto"/>
      <w:ind w:left="720" w:hanging="720"/>
    </w:pPr>
  </w:style>
  <w:style w:type="paragraph" w:customStyle="1" w:styleId="Glossary">
    <w:name w:val="Glossary"/>
    <w:basedOn w:val="Normal"/>
    <w:qFormat/>
    <w:rsid w:val="00D43FD4"/>
    <w:pPr>
      <w:spacing w:after="0" w:line="240" w:lineRule="auto"/>
    </w:pPr>
  </w:style>
  <w:style w:type="paragraph" w:styleId="TableofFigures">
    <w:name w:val="table of figures"/>
    <w:basedOn w:val="Normal"/>
    <w:next w:val="Normal"/>
    <w:uiPriority w:val="99"/>
    <w:unhideWhenUsed/>
    <w:rsid w:val="0078409D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FDFD-4EB9-4DDE-803F-D36545ED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Hancock-Teed, Jesse Drew Nolan (ISW)</dc:creator>
  <cp:keywords/>
  <dc:description/>
  <cp:lastModifiedBy>reviewer</cp:lastModifiedBy>
  <cp:revision>21</cp:revision>
  <cp:lastPrinted>2021-07-16T12:20:00Z</cp:lastPrinted>
  <dcterms:created xsi:type="dcterms:W3CDTF">2021-07-06T06:20:00Z</dcterms:created>
  <dcterms:modified xsi:type="dcterms:W3CDTF">2021-07-20T14:09:00Z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id="GAfeqiWY"/&gt;&lt;style id="http://www.zotero.org/styles/unified-style-sheet-for-linguistics" hasBibliography="1" bibliographyStyleHasBeenSet="1"/&gt;&lt;prefs&gt;&lt;pref name="fieldType" value="Field"/&gt;&lt;pref n</vt:lpwstr>
  </property>
  <property fmtid="{D5CDD505-2E9C-101B-9397-08002B2CF9AE}" pid="3" name="ZOTERO_PREF_2">
    <vt:lpwstr>ame="automaticJournalAbbreviations" value="true"/&gt;&lt;/prefs&gt;&lt;/data&gt;</vt:lpwstr>
  </property>
</Properties>
</file>